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360" w:lineRule="exact"/>
        <w:jc w:val="center"/>
        <w:rPr>
          <w:lang w:eastAsia="zh-CN"/>
        </w:rPr>
      </w:pPr>
      <w:r>
        <w:rPr>
          <w:rFonts w:hint="eastAsia"/>
          <w:lang w:eastAsia="zh-TW"/>
        </w:rPr>
        <w:t>豊田市</w:t>
      </w:r>
      <w:r>
        <w:rPr>
          <w:rFonts w:hint="eastAsia"/>
          <w:lang w:eastAsia="zh-CN"/>
        </w:rPr>
        <w:t>古瀬間聖苑改修計画策定業務委託　仕様書</w:t>
      </w:r>
    </w:p>
    <w:p>
      <w:pPr>
        <w:spacing w:line="360" w:lineRule="exact"/>
        <w:rPr>
          <w:lang w:eastAsia="zh-CN"/>
        </w:rPr>
      </w:pPr>
    </w:p>
    <w:p>
      <w:pPr>
        <w:spacing w:line="360" w:lineRule="exact"/>
      </w:pPr>
      <w:r>
        <w:rPr>
          <w:rFonts w:hint="eastAsia"/>
        </w:rPr>
        <w:t>第１章　総則</w:t>
      </w:r>
    </w:p>
    <w:p>
      <w:pPr>
        <w:spacing w:line="360" w:lineRule="exact"/>
      </w:pPr>
      <w:r>
        <w:rPr>
          <w:rFonts w:hint="eastAsia"/>
        </w:rPr>
        <w:t xml:space="preserve">　本仕様書は、古瀬間聖苑における長寿命化改修及び火葬炉更新工事等に先立って定める改修計画策定業務を委託するための条件を定めるものである。</w:t>
      </w:r>
    </w:p>
    <w:p>
      <w:pPr>
        <w:spacing w:line="360" w:lineRule="exact"/>
      </w:pPr>
    </w:p>
    <w:p>
      <w:pPr>
        <w:spacing w:line="360" w:lineRule="exact"/>
      </w:pPr>
      <w:r>
        <w:rPr>
          <w:rFonts w:hint="eastAsia"/>
        </w:rPr>
        <w:t>第２章　事業概要</w:t>
      </w:r>
    </w:p>
    <w:p>
      <w:pPr>
        <w:spacing w:line="360" w:lineRule="exact"/>
        <w:ind w:firstLineChars="100" w:firstLine="210"/>
        <w:rPr>
          <w:strike/>
        </w:rPr>
      </w:pPr>
      <w:r>
        <w:rPr>
          <w:rFonts w:hint="eastAsia"/>
        </w:rPr>
        <w:t>古瀬間聖苑は豊田市内唯一の火葬場であり、供用開始から36年が経過し、施設及び火葬炉設備等の老朽化が進行している。本業務は、長期的視点で施設を維持するとともに多死社会の到来に対応できるよう、操業継続下での長寿命化改修及び火葬炉更新を安全かつ効率的に実施するため、設計前段階で改修工事に関する事前計画を策定することを目的とする。</w:t>
      </w:r>
    </w:p>
    <w:p>
      <w:pPr>
        <w:spacing w:line="360" w:lineRule="exact"/>
      </w:pPr>
    </w:p>
    <w:p>
      <w:pPr>
        <w:spacing w:line="360" w:lineRule="exact"/>
      </w:pPr>
      <w:r>
        <w:rPr>
          <w:rFonts w:hint="eastAsia"/>
        </w:rPr>
        <w:t>第３章　適法法令・基準</w:t>
      </w:r>
    </w:p>
    <w:p>
      <w:pPr>
        <w:spacing w:line="360" w:lineRule="exact"/>
      </w:pPr>
      <w:r>
        <w:rPr>
          <w:rFonts w:hint="eastAsia"/>
        </w:rPr>
        <w:t xml:space="preserve">　本業務の遂行にあたり、以下の法令・基準及びその他関係法令を遵守すること。</w:t>
      </w:r>
    </w:p>
    <w:p>
      <w:pPr>
        <w:spacing w:line="360" w:lineRule="exact"/>
      </w:pPr>
      <w:r>
        <w:rPr>
          <w:rFonts w:hint="eastAsia"/>
        </w:rPr>
        <w:t>・墓地、埋葬等に関する法律</w:t>
      </w:r>
    </w:p>
    <w:p>
      <w:pPr>
        <w:spacing w:line="360" w:lineRule="exact"/>
      </w:pPr>
      <w:r>
        <w:rPr>
          <w:rFonts w:hint="eastAsia"/>
        </w:rPr>
        <w:t>・建築基準法、消防法、電気事業法</w:t>
      </w:r>
    </w:p>
    <w:p>
      <w:pPr>
        <w:spacing w:line="360" w:lineRule="exact"/>
      </w:pPr>
      <w:r>
        <w:rPr>
          <w:rFonts w:hint="eastAsia"/>
        </w:rPr>
        <w:t>・労働安全衛生法及び石綿障害予防規則</w:t>
      </w:r>
    </w:p>
    <w:p>
      <w:pPr>
        <w:spacing w:line="360" w:lineRule="exact"/>
      </w:pPr>
      <w:r>
        <w:rPr>
          <w:rFonts w:hint="eastAsia"/>
        </w:rPr>
        <w:t>・大気汚染防止法、ダイオキシン類対策特別措置法</w:t>
      </w:r>
    </w:p>
    <w:p>
      <w:pPr>
        <w:spacing w:line="360" w:lineRule="exact"/>
      </w:pPr>
      <w:r>
        <w:rPr>
          <w:rFonts w:hint="eastAsia"/>
        </w:rPr>
        <w:t>・悪臭防止法、省エネ法</w:t>
      </w:r>
    </w:p>
    <w:p>
      <w:pPr>
        <w:spacing w:line="360" w:lineRule="exact"/>
      </w:pPr>
      <w:r>
        <w:rPr>
          <w:rFonts w:hint="eastAsia"/>
        </w:rPr>
        <w:t>・廃棄物の処理及び清掃に関する法律</w:t>
      </w:r>
    </w:p>
    <w:p>
      <w:pPr>
        <w:spacing w:line="360" w:lineRule="exact"/>
      </w:pPr>
      <w:r>
        <w:rPr>
          <w:rFonts w:hint="eastAsia"/>
        </w:rPr>
        <w:t>・駐車場法</w:t>
      </w:r>
    </w:p>
    <w:p>
      <w:pPr>
        <w:spacing w:line="360" w:lineRule="exact"/>
      </w:pPr>
      <w:r>
        <w:rPr>
          <w:rFonts w:hint="eastAsia"/>
        </w:rPr>
        <w:t>・愛知県及び豊田市の公害防止条例、関係要綱</w:t>
      </w:r>
    </w:p>
    <w:p>
      <w:pPr>
        <w:spacing w:line="360" w:lineRule="exact"/>
      </w:pPr>
      <w:r>
        <w:rPr>
          <w:rFonts w:hint="eastAsia"/>
        </w:rPr>
        <w:t>・人にやさしい街づくりの推進に関する条例</w:t>
      </w:r>
    </w:p>
    <w:p>
      <w:pPr>
        <w:spacing w:line="360" w:lineRule="exact"/>
      </w:pPr>
      <w:r>
        <w:rPr>
          <w:rFonts w:hint="eastAsia"/>
        </w:rPr>
        <w:t>・附置義務駐車場条例</w:t>
      </w:r>
    </w:p>
    <w:p>
      <w:pPr>
        <w:spacing w:line="360" w:lineRule="exact"/>
      </w:pPr>
      <w:r>
        <w:rPr>
          <w:rFonts w:hint="eastAsia"/>
        </w:rPr>
        <w:t>・豊田市人にやさしい街づくり整備指針</w:t>
      </w:r>
    </w:p>
    <w:p>
      <w:pPr>
        <w:spacing w:line="360" w:lineRule="exact"/>
      </w:pPr>
      <w:r>
        <w:rPr>
          <w:rFonts w:hint="eastAsia"/>
        </w:rPr>
        <w:t>・公共工事における環境配慮指針</w:t>
      </w:r>
    </w:p>
    <w:p>
      <w:pPr>
        <w:spacing w:line="360" w:lineRule="exact"/>
      </w:pPr>
      <w:r>
        <w:rPr>
          <w:rFonts w:hint="eastAsia"/>
        </w:rPr>
        <w:t>・公共施設緑化ガイドライン</w:t>
      </w:r>
    </w:p>
    <w:p>
      <w:pPr>
        <w:spacing w:line="360" w:lineRule="exact"/>
      </w:pPr>
      <w:r>
        <w:rPr>
          <w:rFonts w:hint="eastAsia"/>
        </w:rPr>
        <w:t>・官庁施設の総合耐震・対津波計画基準及び同解説</w:t>
      </w:r>
    </w:p>
    <w:p>
      <w:pPr>
        <w:spacing w:line="360" w:lineRule="exact"/>
      </w:pPr>
      <w:r>
        <w:rPr>
          <w:rFonts w:hint="eastAsia"/>
        </w:rPr>
        <w:t>・昇降機耐震設計・施工指針</w:t>
      </w:r>
    </w:p>
    <w:p>
      <w:pPr>
        <w:spacing w:line="360" w:lineRule="exact"/>
      </w:pPr>
    </w:p>
    <w:p>
      <w:pPr>
        <w:spacing w:line="360" w:lineRule="exact"/>
      </w:pPr>
      <w:r>
        <w:rPr>
          <w:rFonts w:hint="eastAsia"/>
        </w:rPr>
        <w:t>第４章　古瀬間聖苑の概要</w:t>
      </w:r>
    </w:p>
    <w:p>
      <w:pPr>
        <w:spacing w:line="360" w:lineRule="exact"/>
        <w:ind w:firstLineChars="100" w:firstLine="210"/>
        <w:rPr>
          <w:lang w:eastAsia="zh-TW"/>
        </w:rPr>
      </w:pPr>
      <w:r>
        <w:rPr>
          <w:rFonts w:hint="eastAsia"/>
          <w:lang w:eastAsia="zh-TW"/>
        </w:rPr>
        <w:t>１　位置　　　豊田市古瀬間町小田８２０番地</w:t>
      </w:r>
    </w:p>
    <w:p>
      <w:pPr>
        <w:spacing w:line="360" w:lineRule="exact"/>
        <w:ind w:firstLineChars="100" w:firstLine="210"/>
      </w:pPr>
      <w:r>
        <w:rPr>
          <w:rFonts w:hint="eastAsia"/>
        </w:rPr>
        <w:t>２　敷地面積　32,668㎡</w:t>
      </w:r>
    </w:p>
    <w:p>
      <w:pPr>
        <w:spacing w:line="360" w:lineRule="exact"/>
        <w:ind w:firstLineChars="100" w:firstLine="210"/>
      </w:pPr>
      <w:r>
        <w:rPr>
          <w:rFonts w:hint="eastAsia"/>
        </w:rPr>
        <w:t>３　構造規模　鉄筋コンクリート造（一部鉄骨鉄筋コンクリート造）2階建・鉄骨造平屋建</w:t>
      </w:r>
    </w:p>
    <w:p>
      <w:pPr>
        <w:spacing w:line="360" w:lineRule="exact"/>
        <w:ind w:firstLineChars="800" w:firstLine="1680"/>
        <w:rPr>
          <w:lang w:eastAsia="zh-TW"/>
        </w:rPr>
      </w:pPr>
      <w:r>
        <w:rPr>
          <w:rFonts w:hint="eastAsia"/>
          <w:lang w:eastAsia="zh-TW"/>
        </w:rPr>
        <w:t>5,023㎡（１階　3,672㎡）（2階　1,351㎡）</w:t>
      </w:r>
    </w:p>
    <w:p>
      <w:pPr>
        <w:spacing w:line="360" w:lineRule="exact"/>
        <w:ind w:firstLineChars="100" w:firstLine="210"/>
      </w:pPr>
      <w:r>
        <w:rPr>
          <w:rFonts w:hint="eastAsia"/>
        </w:rPr>
        <w:t>４　火葬炉　　炉の数　火葬炉１３基（うち標準炉12基、小型炉1基）、汚物炉2基</w:t>
      </w:r>
    </w:p>
    <w:p>
      <w:pPr>
        <w:spacing w:line="360" w:lineRule="exact"/>
      </w:pPr>
      <w:r>
        <w:rPr>
          <w:rFonts w:hint="eastAsia"/>
        </w:rPr>
        <w:t xml:space="preserve">　　　　　　　　燃　料　都市ガス</w:t>
      </w:r>
    </w:p>
    <w:p>
      <w:pPr>
        <w:spacing w:line="360" w:lineRule="exact"/>
        <w:ind w:firstLineChars="100" w:firstLine="210"/>
      </w:pPr>
      <w:r>
        <w:rPr>
          <w:rFonts w:hint="eastAsia"/>
        </w:rPr>
        <w:t>５　駐車場　　収容台数140台（普通乗用車135台、大型バス5台）</w:t>
      </w:r>
    </w:p>
    <w:p>
      <w:pPr>
        <w:spacing w:line="360" w:lineRule="exact"/>
        <w:rPr>
          <w:lang w:eastAsia="zh-TW"/>
        </w:rPr>
      </w:pPr>
      <w:r>
        <w:rPr>
          <w:rFonts w:hint="eastAsia"/>
        </w:rPr>
        <w:t xml:space="preserve">　</w:t>
      </w:r>
      <w:r>
        <w:rPr>
          <w:rFonts w:hint="eastAsia"/>
          <w:lang w:eastAsia="zh-TW"/>
        </w:rPr>
        <w:t>６　建築時期　平成元年4月</w:t>
      </w:r>
    </w:p>
    <w:p>
      <w:pPr>
        <w:spacing w:line="360" w:lineRule="exact"/>
        <w:rPr>
          <w:rFonts w:eastAsia="DengXian"/>
          <w:lang w:eastAsia="zh-CN"/>
        </w:rPr>
      </w:pPr>
    </w:p>
    <w:p>
      <w:pPr>
        <w:spacing w:line="360" w:lineRule="exact"/>
      </w:pPr>
      <w:r>
        <w:rPr>
          <w:rFonts w:hint="eastAsia"/>
        </w:rPr>
        <w:lastRenderedPageBreak/>
        <w:t>第５章　履行期限</w:t>
      </w:r>
    </w:p>
    <w:p>
      <w:pPr>
        <w:spacing w:line="360" w:lineRule="exact"/>
      </w:pPr>
      <w:r>
        <w:rPr>
          <w:rFonts w:hint="eastAsia"/>
        </w:rPr>
        <w:t xml:space="preserve">　　令和９年２月２６日までとする。</w:t>
      </w:r>
    </w:p>
    <w:p>
      <w:pPr>
        <w:spacing w:line="360" w:lineRule="exact"/>
      </w:pPr>
    </w:p>
    <w:p>
      <w:pPr>
        <w:spacing w:line="360" w:lineRule="exact"/>
      </w:pPr>
      <w:r>
        <w:rPr>
          <w:rFonts w:hint="eastAsia"/>
        </w:rPr>
        <w:t>第６章　管理技術者・照査技術者</w:t>
      </w:r>
    </w:p>
    <w:p>
      <w:pPr>
        <w:spacing w:line="360" w:lineRule="exact"/>
      </w:pPr>
      <w:r>
        <w:rPr>
          <w:rFonts w:hint="eastAsia"/>
        </w:rPr>
        <w:t xml:space="preserve">　　受注者は、本業務における管理技術者及び照査技術者を定め、本市に届け出るものとする。</w:t>
      </w:r>
    </w:p>
    <w:p>
      <w:pPr>
        <w:spacing w:line="360" w:lineRule="exact"/>
        <w:ind w:left="210" w:hangingChars="100" w:hanging="210"/>
      </w:pPr>
      <w:r>
        <w:rPr>
          <w:rFonts w:hint="eastAsia"/>
        </w:rPr>
        <w:t xml:space="preserve">　　管理技術者及び照査技術者は、業務の全般にわたり技術的管理を行うものとし、これを行うのに必要な能力と経験を有するものでなければならない。</w:t>
      </w:r>
    </w:p>
    <w:p>
      <w:pPr>
        <w:spacing w:line="360" w:lineRule="exact"/>
        <w:ind w:left="210" w:hangingChars="100" w:hanging="210"/>
      </w:pPr>
    </w:p>
    <w:p>
      <w:pPr>
        <w:spacing w:line="360" w:lineRule="exact"/>
        <w:ind w:left="210" w:hangingChars="100" w:hanging="210"/>
      </w:pPr>
      <w:r>
        <w:rPr>
          <w:rFonts w:hint="eastAsia"/>
        </w:rPr>
        <w:t>第７章　資料の貸与等</w:t>
      </w:r>
    </w:p>
    <w:p>
      <w:pPr>
        <w:spacing w:line="360" w:lineRule="exact"/>
        <w:ind w:left="210" w:hangingChars="100" w:hanging="210"/>
      </w:pPr>
      <w:r>
        <w:rPr>
          <w:rFonts w:hint="eastAsia"/>
        </w:rPr>
        <w:t xml:space="preserve">　　本業務の遂行に当たり、必要に応じて本市が所有している既存資料について貸与する。</w:t>
      </w:r>
    </w:p>
    <w:p>
      <w:pPr>
        <w:spacing w:line="360" w:lineRule="exact"/>
        <w:ind w:left="210" w:hangingChars="100" w:hanging="210"/>
      </w:pPr>
      <w:r>
        <w:rPr>
          <w:rFonts w:hint="eastAsia"/>
        </w:rPr>
        <w:t xml:space="preserve">　　受注者が資料の貸与を受ける場合は、そのリストを作成し本市に提出するものとし、貸与された資料は、業務完了時に全て返却するものとする。</w:t>
      </w:r>
    </w:p>
    <w:p>
      <w:pPr>
        <w:spacing w:line="360" w:lineRule="exact"/>
        <w:rPr>
          <w:lang w:eastAsia="zh-CN"/>
        </w:rPr>
      </w:pPr>
    </w:p>
    <w:p>
      <w:pPr>
        <w:spacing w:line="360" w:lineRule="exact"/>
        <w:rPr>
          <w:lang w:eastAsia="zh-CN"/>
        </w:rPr>
      </w:pPr>
      <w:r>
        <w:rPr>
          <w:rFonts w:hint="eastAsia"/>
          <w:lang w:eastAsia="zh-CN"/>
        </w:rPr>
        <w:t>第</w:t>
      </w:r>
      <w:r>
        <w:rPr>
          <w:rFonts w:hint="eastAsia"/>
          <w:lang w:eastAsia="zh-TW"/>
        </w:rPr>
        <w:t>８</w:t>
      </w:r>
      <w:r>
        <w:rPr>
          <w:rFonts w:hint="eastAsia"/>
          <w:lang w:eastAsia="zh-CN"/>
        </w:rPr>
        <w:t>章　業務範囲</w:t>
      </w:r>
    </w:p>
    <w:p>
      <w:pPr>
        <w:spacing w:line="360" w:lineRule="exact"/>
        <w:ind w:firstLineChars="100" w:firstLine="210"/>
        <w:rPr>
          <w:lang w:eastAsia="zh-CN"/>
        </w:rPr>
      </w:pPr>
      <w:r>
        <w:rPr>
          <w:rFonts w:hint="eastAsia"/>
          <w:lang w:eastAsia="zh-CN"/>
        </w:rPr>
        <w:t>１　前提条件</w:t>
      </w:r>
    </w:p>
    <w:p>
      <w:pPr>
        <w:spacing w:line="360" w:lineRule="exact"/>
        <w:ind w:firstLineChars="100" w:firstLine="210"/>
      </w:pPr>
      <w:r>
        <w:rPr>
          <w:rFonts w:hint="eastAsia"/>
        </w:rPr>
        <w:t>（１）対象工事</w:t>
      </w:r>
    </w:p>
    <w:tbl>
      <w:tblPr>
        <w:tblStyle w:val="a7"/>
        <w:tblW w:w="0" w:type="auto"/>
        <w:tblInd w:w="392" w:type="dxa"/>
        <w:tblLook w:val="04A0" w:firstRow="1" w:lastRow="0" w:firstColumn="1" w:lastColumn="0" w:noHBand="0" w:noVBand="1"/>
      </w:tblPr>
      <w:tblGrid>
        <w:gridCol w:w="1134"/>
        <w:gridCol w:w="3118"/>
        <w:gridCol w:w="5098"/>
      </w:tblGrid>
      <w:tr>
        <w:tc>
          <w:tcPr>
            <w:tcW w:w="1134" w:type="dxa"/>
          </w:tcPr>
          <w:p>
            <w:pPr>
              <w:spacing w:line="360" w:lineRule="exact"/>
              <w:jc w:val="center"/>
            </w:pPr>
          </w:p>
        </w:tc>
        <w:tc>
          <w:tcPr>
            <w:tcW w:w="3118" w:type="dxa"/>
          </w:tcPr>
          <w:p>
            <w:pPr>
              <w:spacing w:line="360" w:lineRule="exact"/>
              <w:ind w:left="630" w:hangingChars="300" w:hanging="630"/>
              <w:jc w:val="center"/>
            </w:pPr>
            <w:r>
              <w:rPr>
                <w:rFonts w:hint="eastAsia"/>
              </w:rPr>
              <w:t>工事内容</w:t>
            </w:r>
          </w:p>
        </w:tc>
        <w:tc>
          <w:tcPr>
            <w:tcW w:w="5098" w:type="dxa"/>
          </w:tcPr>
          <w:p>
            <w:pPr>
              <w:spacing w:line="360" w:lineRule="exact"/>
              <w:ind w:left="210" w:hangingChars="100" w:hanging="210"/>
              <w:jc w:val="center"/>
            </w:pPr>
            <w:r>
              <w:rPr>
                <w:rFonts w:hint="eastAsia"/>
              </w:rPr>
              <w:t>条件</w:t>
            </w:r>
          </w:p>
        </w:tc>
      </w:tr>
      <w:tr>
        <w:tc>
          <w:tcPr>
            <w:tcW w:w="1134" w:type="dxa"/>
          </w:tcPr>
          <w:p>
            <w:pPr>
              <w:spacing w:line="360" w:lineRule="exact"/>
            </w:pPr>
            <w:r>
              <w:rPr>
                <w:rFonts w:hint="eastAsia"/>
              </w:rPr>
              <w:t>長寿命化工事</w:t>
            </w:r>
          </w:p>
        </w:tc>
        <w:tc>
          <w:tcPr>
            <w:tcW w:w="3118" w:type="dxa"/>
          </w:tcPr>
          <w:p>
            <w:pPr>
              <w:spacing w:line="360" w:lineRule="exact"/>
            </w:pPr>
            <w:r>
              <w:rPr>
                <w:rFonts w:hint="eastAsia"/>
              </w:rPr>
              <w:t>修繕：外壁</w:t>
            </w:r>
          </w:p>
          <w:p>
            <w:pPr>
              <w:spacing w:line="360" w:lineRule="exact"/>
              <w:ind w:left="630" w:hangingChars="300" w:hanging="630"/>
            </w:pPr>
            <w:r>
              <w:rPr>
                <w:rFonts w:hint="eastAsia"/>
              </w:rPr>
              <w:t>更新：空調設備、中央監視装置、受変電設備、非常用発電装置、給水ポンプ、防災総合盤</w:t>
            </w:r>
          </w:p>
        </w:tc>
        <w:tc>
          <w:tcPr>
            <w:tcW w:w="5098" w:type="dxa"/>
          </w:tcPr>
          <w:p>
            <w:pPr>
              <w:spacing w:line="360" w:lineRule="exact"/>
              <w:ind w:left="210" w:hangingChars="100" w:hanging="210"/>
            </w:pPr>
            <w:r>
              <w:rPr>
                <w:rFonts w:hint="eastAsia"/>
              </w:rPr>
              <w:t>・工事は既存建物の構造体を活用することを基本とするが、新たな設備の重量や、配管等のための開口設置に伴い構造的に設置が可能であるかの検討も業務に含む。</w:t>
            </w:r>
          </w:p>
        </w:tc>
      </w:tr>
      <w:tr>
        <w:tc>
          <w:tcPr>
            <w:tcW w:w="1134" w:type="dxa"/>
          </w:tcPr>
          <w:p>
            <w:pPr>
              <w:spacing w:line="360" w:lineRule="exact"/>
            </w:pPr>
            <w:r>
              <w:rPr>
                <w:rFonts w:hint="eastAsia"/>
              </w:rPr>
              <w:t>待合室の細分化増室</w:t>
            </w:r>
          </w:p>
        </w:tc>
        <w:tc>
          <w:tcPr>
            <w:tcW w:w="3118" w:type="dxa"/>
          </w:tcPr>
          <w:p>
            <w:pPr>
              <w:spacing w:line="360" w:lineRule="exact"/>
            </w:pPr>
            <w:r>
              <w:rPr>
                <w:rFonts w:hint="eastAsia"/>
              </w:rPr>
              <w:t>104号室、105号室2部屋を細分化し3室とする。204号室、205号室も同様。</w:t>
            </w:r>
          </w:p>
        </w:tc>
        <w:tc>
          <w:tcPr>
            <w:tcW w:w="5098" w:type="dxa"/>
          </w:tcPr>
          <w:p>
            <w:pPr>
              <w:spacing w:line="360" w:lineRule="exact"/>
              <w:ind w:left="210" w:hangingChars="100" w:hanging="210"/>
            </w:pPr>
          </w:p>
        </w:tc>
      </w:tr>
      <w:tr>
        <w:tc>
          <w:tcPr>
            <w:tcW w:w="1134" w:type="dxa"/>
          </w:tcPr>
          <w:p>
            <w:pPr>
              <w:spacing w:line="360" w:lineRule="exact"/>
            </w:pPr>
            <w:r>
              <w:rPr>
                <w:rFonts w:hint="eastAsia"/>
              </w:rPr>
              <w:t>火葬炉更新</w:t>
            </w:r>
          </w:p>
        </w:tc>
        <w:tc>
          <w:tcPr>
            <w:tcW w:w="3118" w:type="dxa"/>
          </w:tcPr>
          <w:p>
            <w:pPr>
              <w:spacing w:line="360" w:lineRule="exact"/>
            </w:pPr>
            <w:r>
              <w:rPr>
                <w:rFonts w:hint="eastAsia"/>
              </w:rPr>
              <w:t>・既存の標準炉1</w:t>
            </w:r>
            <w:r>
              <w:t>2</w:t>
            </w:r>
            <w:r>
              <w:rPr>
                <w:rFonts w:hint="eastAsia"/>
              </w:rPr>
              <w:t>基を全炉更　新</w:t>
            </w:r>
          </w:p>
          <w:p>
            <w:pPr>
              <w:spacing w:line="360" w:lineRule="exact"/>
            </w:pPr>
            <w:r>
              <w:rPr>
                <w:rFonts w:hint="eastAsia"/>
              </w:rPr>
              <w:t>・小型炉１基を標準炉に転換</w:t>
            </w:r>
          </w:p>
          <w:p>
            <w:pPr>
              <w:spacing w:line="360" w:lineRule="exact"/>
            </w:pPr>
            <w:r>
              <w:rPr>
                <w:rFonts w:hint="eastAsia"/>
              </w:rPr>
              <w:t>・汚物炉2基について、1基更新、１基廃止</w:t>
            </w:r>
          </w:p>
        </w:tc>
        <w:tc>
          <w:tcPr>
            <w:tcW w:w="5098" w:type="dxa"/>
          </w:tcPr>
          <w:p>
            <w:pPr>
              <w:spacing w:line="360" w:lineRule="exact"/>
            </w:pPr>
            <w:r>
              <w:rPr>
                <w:rFonts w:hint="eastAsia"/>
              </w:rPr>
              <w:t>・炉の更新に伴う各種設備の改修の検討を含む。</w:t>
            </w:r>
          </w:p>
          <w:p>
            <w:pPr>
              <w:widowControl/>
              <w:spacing w:line="360" w:lineRule="exact"/>
              <w:ind w:left="210" w:hangingChars="100" w:hanging="210"/>
              <w:jc w:val="left"/>
              <w:rPr>
                <w:rFonts w:eastAsia="DengXian"/>
              </w:rPr>
            </w:pPr>
            <w:r>
              <w:rPr>
                <w:rFonts w:hint="eastAsia"/>
              </w:rPr>
              <w:t>・原則、火葬件数が比較的少ない春から秋にかけて、複数年での段階施工により炉更新を行うなど、更新工事の間も火葬業務に支障が出ないようにすること。</w:t>
            </w:r>
          </w:p>
        </w:tc>
      </w:tr>
    </w:tbl>
    <w:p>
      <w:pPr>
        <w:spacing w:line="360" w:lineRule="exact"/>
        <w:ind w:leftChars="100" w:left="630" w:hangingChars="200" w:hanging="420"/>
      </w:pPr>
      <w:r>
        <w:rPr>
          <w:rFonts w:hint="eastAsia"/>
        </w:rPr>
        <w:t>（２）操業継続下での施工</w:t>
      </w:r>
    </w:p>
    <w:p>
      <w:pPr>
        <w:spacing w:line="360" w:lineRule="exact"/>
        <w:ind w:leftChars="300" w:left="840" w:hangingChars="100" w:hanging="210"/>
      </w:pPr>
      <w:r>
        <w:rPr>
          <w:rFonts w:hint="eastAsia"/>
        </w:rPr>
        <w:t>・施設を稼働させながら、すべての工事を施工する。原則、元旦及び友引日以外は休館しないものとする。ただし、これにより予定年度までの工事完了が難しい場合等は市と協議すること。</w:t>
      </w:r>
    </w:p>
    <w:p>
      <w:pPr>
        <w:spacing w:line="360" w:lineRule="exact"/>
        <w:ind w:leftChars="300" w:left="840" w:hangingChars="100" w:hanging="210"/>
      </w:pPr>
      <w:r>
        <w:rPr>
          <w:rFonts w:hint="eastAsia"/>
        </w:rPr>
        <w:t>・工事区域と、遺族が利用する待合室や告別室等の一般区域とを明確に分離すること。</w:t>
      </w:r>
    </w:p>
    <w:p>
      <w:pPr>
        <w:spacing w:line="360" w:lineRule="exact"/>
        <w:ind w:leftChars="300" w:left="840" w:hangingChars="100" w:hanging="210"/>
      </w:pPr>
      <w:r>
        <w:rPr>
          <w:rFonts w:hint="eastAsia"/>
        </w:rPr>
        <w:t>・工事区域資機材の搬出入や作業員通行のための専用動線の設定、屋内工事における負圧管理など、粉塵や騒音が一般区域へ漏洩しないようにするための具体的な対策を検討すること。</w:t>
      </w:r>
    </w:p>
    <w:p>
      <w:pPr>
        <w:spacing w:line="360" w:lineRule="exact"/>
        <w:ind w:leftChars="100" w:left="630" w:hangingChars="200" w:hanging="420"/>
      </w:pPr>
      <w:r>
        <w:rPr>
          <w:rFonts w:hint="eastAsia"/>
        </w:rPr>
        <w:t>（３）事業手法</w:t>
      </w:r>
    </w:p>
    <w:p>
      <w:pPr>
        <w:spacing w:line="360" w:lineRule="exact"/>
        <w:ind w:leftChars="300" w:left="630" w:firstLineChars="100" w:firstLine="210"/>
      </w:pPr>
      <w:r>
        <w:rPr>
          <w:rFonts w:hint="eastAsia"/>
        </w:rPr>
        <w:t>事業手法については従来型の公共工事予定とする。</w:t>
      </w:r>
    </w:p>
    <w:p>
      <w:pPr>
        <w:spacing w:line="360" w:lineRule="exact"/>
        <w:ind w:leftChars="100" w:left="630" w:hangingChars="200" w:hanging="420"/>
      </w:pPr>
      <w:r>
        <w:rPr>
          <w:rFonts w:hint="eastAsia"/>
        </w:rPr>
        <w:t>（４）予定スケジュール</w:t>
      </w:r>
    </w:p>
    <w:tbl>
      <w:tblPr>
        <w:tblStyle w:val="a7"/>
        <w:tblW w:w="9146" w:type="dxa"/>
        <w:tblInd w:w="630" w:type="dxa"/>
        <w:tblLook w:val="04A0" w:firstRow="1" w:lastRow="0" w:firstColumn="1" w:lastColumn="0" w:noHBand="0" w:noVBand="1"/>
      </w:tblPr>
      <w:tblGrid>
        <w:gridCol w:w="1775"/>
        <w:gridCol w:w="7371"/>
      </w:tblGrid>
      <w:tr>
        <w:tc>
          <w:tcPr>
            <w:tcW w:w="1775" w:type="dxa"/>
          </w:tcPr>
          <w:p>
            <w:pPr>
              <w:spacing w:line="360" w:lineRule="exact"/>
            </w:pPr>
            <w:r>
              <w:rPr>
                <w:rFonts w:hint="eastAsia"/>
              </w:rPr>
              <w:t>改修計</w:t>
            </w:r>
            <w:r>
              <w:rPr>
                <w:rFonts w:hint="eastAsia"/>
                <w:lang w:eastAsia="zh-TW"/>
              </w:rPr>
              <w:t>画</w:t>
            </w:r>
            <w:r>
              <w:rPr>
                <w:rFonts w:hint="eastAsia"/>
              </w:rPr>
              <w:t>作成</w:t>
            </w:r>
          </w:p>
        </w:tc>
        <w:tc>
          <w:tcPr>
            <w:tcW w:w="7371" w:type="dxa"/>
          </w:tcPr>
          <w:p>
            <w:pPr>
              <w:spacing w:line="360" w:lineRule="exact"/>
            </w:pPr>
            <w:r>
              <w:rPr>
                <w:rFonts w:hint="eastAsia"/>
              </w:rPr>
              <w:t>令和</w:t>
            </w:r>
            <w:r>
              <w:rPr>
                <w:rFonts w:hint="eastAsia"/>
                <w:lang w:eastAsia="zh-TW"/>
              </w:rPr>
              <w:t>８年度</w:t>
            </w:r>
          </w:p>
        </w:tc>
      </w:tr>
      <w:tr>
        <w:tc>
          <w:tcPr>
            <w:tcW w:w="1775" w:type="dxa"/>
          </w:tcPr>
          <w:p>
            <w:pPr>
              <w:spacing w:line="360" w:lineRule="exact"/>
            </w:pPr>
            <w:r>
              <w:rPr>
                <w:rFonts w:hint="eastAsia"/>
              </w:rPr>
              <w:lastRenderedPageBreak/>
              <w:t>基本・実施設計</w:t>
            </w:r>
          </w:p>
        </w:tc>
        <w:tc>
          <w:tcPr>
            <w:tcW w:w="7371" w:type="dxa"/>
          </w:tcPr>
          <w:p>
            <w:pPr>
              <w:spacing w:line="360" w:lineRule="exact"/>
            </w:pPr>
            <w:r>
              <w:rPr>
                <w:rFonts w:hint="eastAsia"/>
              </w:rPr>
              <w:t>令和９年度</w:t>
            </w:r>
          </w:p>
        </w:tc>
      </w:tr>
      <w:tr>
        <w:tc>
          <w:tcPr>
            <w:tcW w:w="1775" w:type="dxa"/>
          </w:tcPr>
          <w:p>
            <w:pPr>
              <w:spacing w:line="360" w:lineRule="exact"/>
            </w:pPr>
            <w:r>
              <w:rPr>
                <w:rFonts w:hint="eastAsia"/>
              </w:rPr>
              <w:t>工事着工</w:t>
            </w:r>
          </w:p>
        </w:tc>
        <w:tc>
          <w:tcPr>
            <w:tcW w:w="7371" w:type="dxa"/>
          </w:tcPr>
          <w:p>
            <w:pPr>
              <w:spacing w:line="360" w:lineRule="exact"/>
            </w:pPr>
            <w:r>
              <w:rPr>
                <w:rFonts w:hint="eastAsia"/>
              </w:rPr>
              <w:t>令和10年度</w:t>
            </w:r>
          </w:p>
        </w:tc>
      </w:tr>
      <w:tr>
        <w:tc>
          <w:tcPr>
            <w:tcW w:w="1775" w:type="dxa"/>
          </w:tcPr>
          <w:p>
            <w:pPr>
              <w:spacing w:line="360" w:lineRule="exact"/>
            </w:pPr>
            <w:r>
              <w:rPr>
                <w:rFonts w:hint="eastAsia"/>
              </w:rPr>
              <w:t>工事完了</w:t>
            </w:r>
          </w:p>
        </w:tc>
        <w:tc>
          <w:tcPr>
            <w:tcW w:w="7371" w:type="dxa"/>
          </w:tcPr>
          <w:p>
            <w:pPr>
              <w:spacing w:line="360" w:lineRule="exact"/>
            </w:pPr>
            <w:r>
              <w:rPr>
                <w:rFonts w:hint="eastAsia"/>
              </w:rPr>
              <w:t>・令和14</w:t>
            </w:r>
            <w:r>
              <w:t>年度</w:t>
            </w:r>
            <w:r>
              <w:rPr>
                <w:rFonts w:hint="eastAsia"/>
              </w:rPr>
              <w:t>までに工事完了</w:t>
            </w:r>
          </w:p>
          <w:p>
            <w:pPr>
              <w:spacing w:line="360" w:lineRule="exact"/>
            </w:pPr>
            <w:r>
              <w:rPr>
                <w:rFonts w:hint="eastAsia"/>
              </w:rPr>
              <w:t>・小型炉１基の標準炉への転換は、可能な限り早期に実現する。</w:t>
            </w:r>
          </w:p>
          <w:p>
            <w:pPr>
              <w:spacing w:line="360" w:lineRule="exact"/>
              <w:ind w:left="210" w:hangingChars="100" w:hanging="210"/>
            </w:pPr>
            <w:r>
              <w:rPr>
                <w:rFonts w:hint="eastAsia"/>
              </w:rPr>
              <w:t>・本計画策定により令和14年度までの工事完了の実現可能性が低いことが判明した場合であっても、できだけ早期の工事完了を目指す。</w:t>
            </w:r>
          </w:p>
        </w:tc>
      </w:tr>
    </w:tbl>
    <w:p>
      <w:pPr>
        <w:spacing w:line="360" w:lineRule="exact"/>
        <w:ind w:leftChars="100" w:left="630" w:hangingChars="200" w:hanging="420"/>
      </w:pPr>
    </w:p>
    <w:p>
      <w:pPr>
        <w:spacing w:line="360" w:lineRule="exact"/>
      </w:pPr>
      <w:r>
        <w:rPr>
          <w:rFonts w:hint="eastAsia"/>
        </w:rPr>
        <w:t xml:space="preserve">　２　主となる業務</w:t>
      </w:r>
    </w:p>
    <w:p>
      <w:pPr>
        <w:spacing w:line="360" w:lineRule="exact"/>
        <w:rPr>
          <w:rFonts w:eastAsia="PMingLiU"/>
        </w:rPr>
      </w:pPr>
      <w:r>
        <w:rPr>
          <w:rFonts w:hint="eastAsia"/>
        </w:rPr>
        <w:t xml:space="preserve">　　　以下の調査、検討を行うこと。</w:t>
      </w:r>
    </w:p>
    <w:p>
      <w:pPr>
        <w:spacing w:line="360" w:lineRule="exact"/>
        <w:ind w:left="840" w:hanging="630"/>
      </w:pPr>
      <w:r>
        <w:rPr>
          <w:rFonts w:hint="eastAsia"/>
        </w:rPr>
        <w:t>（１）現況整理・基礎調査</w:t>
      </w:r>
    </w:p>
    <w:p>
      <w:pPr>
        <w:spacing w:line="360" w:lineRule="exact"/>
        <w:ind w:leftChars="200" w:left="630" w:hangingChars="100" w:hanging="210"/>
      </w:pPr>
      <w:r>
        <w:rPr>
          <w:rFonts w:hint="eastAsia"/>
        </w:rPr>
        <w:t>・既存図面、修繕履歴、現地踏査、市担当者ヒアリングから現況整理・基礎調査を行うこと。</w:t>
      </w:r>
    </w:p>
    <w:p>
      <w:pPr>
        <w:spacing w:line="360" w:lineRule="exact"/>
        <w:ind w:left="840" w:hanging="630"/>
      </w:pPr>
      <w:r>
        <w:rPr>
          <w:rFonts w:hint="eastAsia"/>
        </w:rPr>
        <w:t>（２）工事対象の特定</w:t>
      </w:r>
    </w:p>
    <w:p>
      <w:pPr>
        <w:spacing w:line="360" w:lineRule="exact"/>
        <w:ind w:left="630" w:hangingChars="300" w:hanging="630"/>
      </w:pPr>
      <w:r>
        <w:rPr>
          <w:rFonts w:hint="eastAsia"/>
        </w:rPr>
        <w:t xml:space="preserve">　　・上記（１）を基に、長寿命化工事は「１　前提条件（１）対象工事」以外も含めて、施設全体の詳細調査を行い、長期的に施設を維持できるよう改修対象・範囲、改修内容を明確に示すこと。</w:t>
      </w:r>
    </w:p>
    <w:p>
      <w:pPr>
        <w:spacing w:line="360" w:lineRule="exact"/>
        <w:ind w:firstLineChars="100" w:firstLine="210"/>
      </w:pPr>
      <w:r>
        <w:rPr>
          <w:rFonts w:hint="eastAsia"/>
        </w:rPr>
        <w:t>（３）施工方法・施工条件の検討</w:t>
      </w:r>
    </w:p>
    <w:p>
      <w:pPr>
        <w:spacing w:line="360" w:lineRule="exact"/>
        <w:ind w:leftChars="100" w:left="630" w:hangingChars="200" w:hanging="420"/>
      </w:pPr>
      <w:r>
        <w:rPr>
          <w:rFonts w:hint="eastAsia"/>
        </w:rPr>
        <w:t xml:space="preserve">　・目標年次までに工事が完了できるよう各種工事が相互に干渉することで作業工程上支障にならないよう組み合わせた工事工程を提案すること。</w:t>
      </w:r>
    </w:p>
    <w:p>
      <w:pPr>
        <w:spacing w:line="360" w:lineRule="exact"/>
        <w:ind w:left="630" w:hanging="210"/>
      </w:pPr>
      <w:r>
        <w:rPr>
          <w:rFonts w:hint="eastAsia"/>
        </w:rPr>
        <w:t>・利用者への安定した葬送環境を確保するため、動線の分離をはじめ、騒音、振動、停電、断水、空調停止等の影響が支障とならないよう、当該施設の状況や周辺環境、他市の事例や市担当者へのヒアリングを踏まえて、最適な条件や工法について提案すること。</w:t>
      </w:r>
    </w:p>
    <w:p>
      <w:pPr>
        <w:spacing w:line="360" w:lineRule="exact"/>
        <w:ind w:left="630" w:hanging="210"/>
      </w:pPr>
      <w:r>
        <w:rPr>
          <w:rFonts w:hint="eastAsia"/>
        </w:rPr>
        <w:t>・必要に応じて市内部検討用の複数パターンの工程・工法及び必要な図面を作成すること。</w:t>
      </w:r>
    </w:p>
    <w:p>
      <w:pPr>
        <w:spacing w:line="360" w:lineRule="exact"/>
        <w:ind w:leftChars="100" w:left="630" w:hangingChars="200" w:hanging="420"/>
      </w:pPr>
      <w:r>
        <w:rPr>
          <w:rFonts w:hint="eastAsia"/>
        </w:rPr>
        <w:t>（４）スケジュール検討</w:t>
      </w:r>
    </w:p>
    <w:p>
      <w:pPr>
        <w:spacing w:line="360" w:lineRule="exact"/>
        <w:ind w:leftChars="100" w:left="630" w:hangingChars="200" w:hanging="420"/>
      </w:pPr>
      <w:r>
        <w:rPr>
          <w:rFonts w:hint="eastAsia"/>
        </w:rPr>
        <w:t xml:space="preserve">　・本仕様書の内容を踏まえて、工事完了までの各工程及び全体スケジュールを示すこと。また、工期短縮についての提案を行うこと。</w:t>
      </w:r>
    </w:p>
    <w:p>
      <w:pPr>
        <w:spacing w:line="360" w:lineRule="exact"/>
        <w:ind w:left="630" w:hanging="420"/>
      </w:pPr>
      <w:r>
        <w:rPr>
          <w:rFonts w:hint="eastAsia"/>
        </w:rPr>
        <w:t>（５）施工業者ヒアリング</w:t>
      </w:r>
    </w:p>
    <w:p>
      <w:pPr>
        <w:spacing w:line="360" w:lineRule="exact"/>
        <w:ind w:left="630" w:hanging="420"/>
      </w:pPr>
      <w:r>
        <w:rPr>
          <w:rFonts w:hint="eastAsia"/>
        </w:rPr>
        <w:t xml:space="preserve">　・今後作成する基本設計・実施設計の精度と実現性を高めるため、火葬炉、電気設備、空調設備、建築改修の各分野で施工経験を有する業者へのヒアリングを実施し、施工上の制約条件、工事手順、必要な仮設、工事期間中の業務継続方法についての情報収集結果を計画に反映すること。</w:t>
      </w:r>
    </w:p>
    <w:p>
      <w:pPr>
        <w:spacing w:line="360" w:lineRule="exact"/>
        <w:ind w:leftChars="200" w:left="630" w:hangingChars="100" w:hanging="210"/>
      </w:pPr>
      <w:r>
        <w:rPr>
          <w:rFonts w:hint="eastAsia"/>
        </w:rPr>
        <w:t>・ヒアリングは、各分野</w:t>
      </w:r>
      <w:r>
        <w:t>1回</w:t>
      </w:r>
      <w:r>
        <w:rPr>
          <w:rFonts w:hint="eastAsia"/>
        </w:rPr>
        <w:t>以上とし、ヒアリング先は受注</w:t>
      </w:r>
      <w:r>
        <w:t>者</w:t>
      </w:r>
      <w:r>
        <w:rPr>
          <w:rFonts w:hint="eastAsia"/>
        </w:rPr>
        <w:t>が</w:t>
      </w:r>
      <w:r>
        <w:t>選定</w:t>
      </w:r>
      <w:r>
        <w:rPr>
          <w:rFonts w:hint="eastAsia"/>
        </w:rPr>
        <w:t>し、事前に市の承認を得た上で実施すること。</w:t>
      </w:r>
    </w:p>
    <w:p>
      <w:pPr>
        <w:spacing w:line="360" w:lineRule="exact"/>
        <w:ind w:firstLineChars="100" w:firstLine="210"/>
      </w:pPr>
      <w:r>
        <w:rPr>
          <w:rFonts w:hint="eastAsia"/>
        </w:rPr>
        <w:t>（６）関連法の規制・手続き整理</w:t>
      </w:r>
    </w:p>
    <w:p>
      <w:pPr>
        <w:spacing w:line="360" w:lineRule="exact"/>
        <w:ind w:firstLineChars="100" w:firstLine="210"/>
      </w:pPr>
      <w:r>
        <w:rPr>
          <w:rFonts w:hint="eastAsia"/>
        </w:rPr>
        <w:t xml:space="preserve">　・改修に伴う関係法令の規制及び手続きについて整理すること</w:t>
      </w:r>
    </w:p>
    <w:p>
      <w:pPr>
        <w:spacing w:line="360" w:lineRule="exact"/>
        <w:ind w:firstLineChars="100" w:firstLine="210"/>
      </w:pPr>
      <w:r>
        <w:rPr>
          <w:rFonts w:hint="eastAsia"/>
        </w:rPr>
        <w:t xml:space="preserve">　・手続きに必要な図面がある場合、当該業務の範囲内で作成可能な図面を作成すること。</w:t>
      </w:r>
    </w:p>
    <w:p>
      <w:pPr>
        <w:spacing w:line="360" w:lineRule="exact"/>
      </w:pPr>
      <w:r>
        <w:rPr>
          <w:rFonts w:hint="eastAsia"/>
        </w:rPr>
        <w:t xml:space="preserve">　（７）概算事業費の算出</w:t>
      </w:r>
    </w:p>
    <w:p>
      <w:pPr>
        <w:spacing w:line="360" w:lineRule="exact"/>
        <w:ind w:left="630" w:hangingChars="300" w:hanging="630"/>
      </w:pPr>
      <w:r>
        <w:rPr>
          <w:rFonts w:hint="eastAsia"/>
        </w:rPr>
        <w:t xml:space="preserve">　　・総事業費及び年度別事業費を算出すること。</w:t>
      </w:r>
    </w:p>
    <w:p>
      <w:pPr>
        <w:spacing w:line="360" w:lineRule="exact"/>
        <w:ind w:leftChars="200" w:left="630" w:hangingChars="100" w:hanging="210"/>
      </w:pPr>
      <w:r>
        <w:rPr>
          <w:rFonts w:hint="eastAsia"/>
        </w:rPr>
        <w:t>・事業費の内訳について、設計費、工事費、その他経費等の区分によるものと、市の指示による維持管理費と建設事業費の区分によるもの、それぞれにより算出すること。</w:t>
      </w:r>
    </w:p>
    <w:p>
      <w:pPr>
        <w:spacing w:line="360" w:lineRule="exact"/>
        <w:ind w:firstLineChars="100" w:firstLine="210"/>
      </w:pPr>
      <w:r>
        <w:rPr>
          <w:rFonts w:hint="eastAsia"/>
        </w:rPr>
        <w:t>（８）発注支援</w:t>
      </w:r>
    </w:p>
    <w:p>
      <w:pPr>
        <w:spacing w:line="360" w:lineRule="exact"/>
        <w:ind w:leftChars="200" w:left="630" w:hangingChars="100" w:hanging="210"/>
      </w:pPr>
      <w:r>
        <w:rPr>
          <w:rFonts w:hint="eastAsia"/>
        </w:rPr>
        <w:t>・市担当者に対し、工事の発注方法や受注業者についての他市事例を踏まえたアドバイスを行うこと。</w:t>
      </w:r>
    </w:p>
    <w:p>
      <w:pPr>
        <w:spacing w:line="360" w:lineRule="exact"/>
        <w:ind w:firstLineChars="100" w:firstLine="210"/>
      </w:pPr>
      <w:r>
        <w:rPr>
          <w:rFonts w:hint="eastAsia"/>
        </w:rPr>
        <w:lastRenderedPageBreak/>
        <w:t>（９）その他</w:t>
      </w:r>
    </w:p>
    <w:p>
      <w:pPr>
        <w:spacing w:line="360" w:lineRule="exact"/>
        <w:ind w:leftChars="100" w:left="630" w:hangingChars="200" w:hanging="420"/>
      </w:pPr>
      <w:r>
        <w:rPr>
          <w:rFonts w:hint="eastAsia"/>
        </w:rPr>
        <w:t xml:space="preserve">　・操業継続下の工事による利用者への影響を排除するため、既設建物を活かす以外に火葬棟を敷地内で新設や増築、仮設棟設置による建替えなど他の手法による施工パターンについても概算（単位：億円）し、事業費及び工期を比較検討すること。なお、新設、増築、仮設棟設置による建替えなど他の手法による場合も、令和1４年度末までに完了する計画とすること。</w:t>
      </w:r>
    </w:p>
    <w:p>
      <w:pPr>
        <w:spacing w:line="360" w:lineRule="exact"/>
        <w:ind w:leftChars="100" w:left="630" w:hangingChars="200" w:hanging="420"/>
      </w:pPr>
      <w:r>
        <w:rPr>
          <w:rFonts w:hint="eastAsia"/>
        </w:rPr>
        <w:t xml:space="preserve">　・ソーラーパネルの設置など施設の省エネルギー化、環境配慮についても提案すること。</w:t>
      </w:r>
    </w:p>
    <w:p>
      <w:pPr>
        <w:spacing w:line="360" w:lineRule="exact"/>
        <w:ind w:leftChars="100" w:left="630" w:hangingChars="200" w:hanging="420"/>
      </w:pPr>
      <w:r>
        <w:rPr>
          <w:rFonts w:hint="eastAsia"/>
        </w:rPr>
        <w:t xml:space="preserve">　・国県補助制度の活用可能性とその条件について調査確認すること。</w:t>
      </w:r>
    </w:p>
    <w:p>
      <w:pPr>
        <w:spacing w:line="360" w:lineRule="exact"/>
        <w:ind w:leftChars="100" w:left="630" w:hangingChars="200" w:hanging="420"/>
      </w:pPr>
      <w:r>
        <w:rPr>
          <w:rFonts w:hint="eastAsia"/>
        </w:rPr>
        <w:t xml:space="preserve">　・近年の葬送環境の変化等を踏まえ、本市の火葬場に必要な機能等について提言を行うこと。</w:t>
      </w:r>
    </w:p>
    <w:p>
      <w:pPr>
        <w:spacing w:line="360" w:lineRule="exact"/>
        <w:ind w:firstLine="210"/>
      </w:pPr>
    </w:p>
    <w:p>
      <w:pPr>
        <w:spacing w:line="360" w:lineRule="exact"/>
        <w:ind w:firstLine="210"/>
        <w:rPr>
          <w:rFonts w:eastAsia="PMingLiU"/>
        </w:rPr>
      </w:pPr>
      <w:r>
        <w:rPr>
          <w:rFonts w:hint="eastAsia"/>
        </w:rPr>
        <w:t>３　設備に関する要件と調査分析について</w:t>
      </w:r>
    </w:p>
    <w:p>
      <w:pPr>
        <w:spacing w:line="360" w:lineRule="exact"/>
        <w:ind w:left="210" w:hangingChars="100" w:hanging="210"/>
      </w:pPr>
      <w:r>
        <w:rPr>
          <w:rFonts w:hint="eastAsia"/>
          <w:lang w:eastAsia="zh-CN"/>
        </w:rPr>
        <w:t xml:space="preserve">　　</w:t>
      </w:r>
      <w:r>
        <w:rPr>
          <w:rFonts w:hint="eastAsia"/>
        </w:rPr>
        <w:t>以下の計画立案及び調査分析については、市と協議の上で内容を検討し、必要に応じて施工パターンを複数案提案すること。</w:t>
      </w:r>
    </w:p>
    <w:p>
      <w:pPr>
        <w:spacing w:line="360" w:lineRule="exact"/>
        <w:ind w:firstLineChars="100" w:firstLine="210"/>
      </w:pPr>
      <w:r>
        <w:rPr>
          <w:rFonts w:hint="eastAsia"/>
        </w:rPr>
        <w:t>（１）既設設備リストの作成</w:t>
      </w:r>
    </w:p>
    <w:p>
      <w:pPr>
        <w:spacing w:line="360" w:lineRule="exact"/>
        <w:ind w:leftChars="200" w:left="630" w:hangingChars="100" w:hanging="210"/>
      </w:pPr>
      <w:r>
        <w:rPr>
          <w:rFonts w:hint="eastAsia"/>
        </w:rPr>
        <w:t>・更新対象の既設設備のメーカー名、品番・型番、寸法、設置場所など更新に必要な情報をリスト化すること。</w:t>
      </w:r>
    </w:p>
    <w:p>
      <w:pPr>
        <w:spacing w:line="360" w:lineRule="exact"/>
        <w:ind w:leftChars="100" w:left="630" w:hangingChars="200" w:hanging="420"/>
      </w:pPr>
      <w:r>
        <w:rPr>
          <w:rFonts w:hint="eastAsia"/>
        </w:rPr>
        <w:t>（２）受変電設備・自家発電設備の配置検討</w:t>
      </w:r>
    </w:p>
    <w:p>
      <w:pPr>
        <w:spacing w:line="360" w:lineRule="exact"/>
        <w:ind w:leftChars="100" w:left="630" w:hangingChars="200" w:hanging="420"/>
      </w:pPr>
      <w:r>
        <w:rPr>
          <w:rFonts w:hint="eastAsia"/>
        </w:rPr>
        <w:t xml:space="preserve">　・炉メーカーへのヒアリングでは、全炉更新を行うと必要な電気容量が倍増する。現在の電気の使用状況、電気設備容量を把握し、火葬炉及び空調設備更新後に必要となる受変電設備容量を算出すること。なお、当施設は令和８年度に全館照明のＬＥＤ化工事を予定している。</w:t>
      </w:r>
    </w:p>
    <w:p>
      <w:pPr>
        <w:spacing w:line="360" w:lineRule="exact"/>
        <w:ind w:leftChars="200" w:left="630" w:hangingChars="100" w:hanging="210"/>
      </w:pPr>
      <w:r>
        <w:rPr>
          <w:rFonts w:hint="eastAsia"/>
        </w:rPr>
        <w:t>・自家発電設備について、現状は火葬炉の全負荷が賄える容量の設備が設置されているが、非常時対応等も考慮して、施設に適正な容量について、他自治体等の事例を参考に提案すること。また、自家発電設備は火葬炉のほか消火設備の負荷も賄っているため、現行の消防法に適した容量とすること。</w:t>
      </w:r>
    </w:p>
    <w:p>
      <w:pPr>
        <w:spacing w:line="360" w:lineRule="exact"/>
        <w:ind w:leftChars="200" w:left="630" w:hangingChars="100" w:hanging="210"/>
      </w:pPr>
      <w:r>
        <w:rPr>
          <w:rFonts w:hint="eastAsia"/>
        </w:rPr>
        <w:t>・現在、火葬棟２階に設置している受変電設備と自家発電設備について、更新後の設置場所（既設場所、屋内、屋外、増築）を検討すること。新たに屋外に設置する場合、耐震基準・耐候性・安全性を確保すること。</w:t>
      </w:r>
    </w:p>
    <w:p>
      <w:pPr>
        <w:spacing w:line="360" w:lineRule="exact"/>
      </w:pPr>
      <w:r>
        <w:rPr>
          <w:rFonts w:hint="eastAsia"/>
        </w:rPr>
        <w:t xml:space="preserve">　（３）受変電設備の更新手順と停電時間の最小化検討</w:t>
      </w:r>
    </w:p>
    <w:p>
      <w:pPr>
        <w:spacing w:line="360" w:lineRule="exact"/>
        <w:ind w:left="630" w:hanging="210"/>
      </w:pPr>
      <w:r>
        <w:rPr>
          <w:rFonts w:hint="eastAsia"/>
        </w:rPr>
        <w:t>・受変電設備を既設部屋に設置する場合、搬出入口が狭いため、解体搬出及び搬入後組立などにより停電が長期化する可能性がある。また、既設室内に設置できない場合でも、切替により停電が発生する。停電時間を可能な限り短縮するための電源切替手順を作成すること。この手順には不測の事態に備えたコンティンジェンシープランを含めること。</w:t>
      </w:r>
    </w:p>
    <w:p>
      <w:pPr>
        <w:spacing w:line="360" w:lineRule="exact"/>
        <w:ind w:firstLineChars="100" w:firstLine="210"/>
      </w:pPr>
      <w:r>
        <w:rPr>
          <w:rFonts w:hint="eastAsia"/>
        </w:rPr>
        <w:t>（４）火葬炉設備更新の条件整理</w:t>
      </w:r>
    </w:p>
    <w:p>
      <w:pPr>
        <w:spacing w:line="360" w:lineRule="exact"/>
        <w:ind w:leftChars="200" w:left="630" w:hangingChars="100" w:hanging="210"/>
      </w:pPr>
      <w:r>
        <w:rPr>
          <w:rFonts w:hint="eastAsia"/>
        </w:rPr>
        <w:t>・当市における必要な火葬能力、耐久・耐震性能、環境性能、操作性能、保守性能、イニシャルコスト、ランニングコスト等を踏まえて、市と協議の上、火葬炉設備更新工事発注のための条件整理をすること。</w:t>
      </w:r>
    </w:p>
    <w:p>
      <w:pPr>
        <w:spacing w:line="360" w:lineRule="exact"/>
        <w:ind w:leftChars="200" w:left="630" w:hangingChars="100" w:hanging="210"/>
      </w:pPr>
      <w:r>
        <w:rPr>
          <w:rFonts w:hint="eastAsia"/>
        </w:rPr>
        <w:t>・国内火葬炉主要メーカーの設備について、機能やコスト、メリット、デメリットなどの比較表を作成すること。</w:t>
      </w:r>
    </w:p>
    <w:p>
      <w:pPr>
        <w:spacing w:line="360" w:lineRule="exact"/>
        <w:ind w:firstLineChars="100" w:firstLine="210"/>
      </w:pPr>
      <w:r>
        <w:rPr>
          <w:rFonts w:hint="eastAsia"/>
        </w:rPr>
        <w:t>（５）空調更新について</w:t>
      </w:r>
    </w:p>
    <w:p>
      <w:pPr>
        <w:spacing w:line="360" w:lineRule="exact"/>
        <w:ind w:leftChars="200" w:left="630" w:hangingChars="100" w:hanging="210"/>
      </w:pPr>
      <w:r>
        <w:rPr>
          <w:rFonts w:hint="eastAsia"/>
        </w:rPr>
        <w:t>・現行の中央熱源方式から全館空調のパッケージ化への変更についての可能性を検討し、施設の使用状況、周辺環境、イニシャル・ランニングコスト、ＣＯ２排出量などから複数パターンを検討</w:t>
      </w:r>
      <w:r>
        <w:rPr>
          <w:rFonts w:hint="eastAsia"/>
        </w:rPr>
        <w:lastRenderedPageBreak/>
        <w:t>し、最適となる方式を検討すること。パッケージ化に当たっては、空調室外機の設置場所の検討を行うこと。</w:t>
      </w:r>
    </w:p>
    <w:p>
      <w:pPr>
        <w:spacing w:line="360" w:lineRule="exact"/>
        <w:ind w:firstLineChars="200" w:firstLine="420"/>
      </w:pPr>
      <w:r>
        <w:rPr>
          <w:rFonts w:hint="eastAsia"/>
        </w:rPr>
        <w:t>・改修に伴い増加する給排気量および機械室・炉作業室の換気・空調設備の検討を行うこと。</w:t>
      </w:r>
    </w:p>
    <w:p>
      <w:pPr>
        <w:spacing w:line="360" w:lineRule="exact"/>
        <w:ind w:leftChars="200" w:left="630" w:hangingChars="100" w:hanging="210"/>
      </w:pPr>
      <w:r>
        <w:rPr>
          <w:rFonts w:hint="eastAsia"/>
        </w:rPr>
        <w:t>・空調機も機械室からの搬出入が難しいため、更新工事の機器搬出入について検討を行うこと。</w:t>
      </w:r>
    </w:p>
    <w:p>
      <w:pPr>
        <w:spacing w:line="360" w:lineRule="exact"/>
        <w:ind w:leftChars="100" w:left="630" w:hangingChars="200" w:hanging="420"/>
      </w:pPr>
      <w:r>
        <w:rPr>
          <w:rFonts w:hint="eastAsia"/>
        </w:rPr>
        <w:t>（６）待合室細分化について</w:t>
      </w:r>
    </w:p>
    <w:p>
      <w:pPr>
        <w:spacing w:line="360" w:lineRule="exact"/>
        <w:ind w:firstLineChars="200" w:firstLine="420"/>
      </w:pPr>
      <w:r>
        <w:rPr>
          <w:rFonts w:hint="eastAsia"/>
        </w:rPr>
        <w:t>・室内の暑さ対策など室内環境に配慮した計画とすること。</w:t>
      </w:r>
    </w:p>
    <w:p>
      <w:pPr>
        <w:spacing w:line="360" w:lineRule="exact"/>
        <w:ind w:firstLineChars="200" w:firstLine="420"/>
      </w:pPr>
      <w:r>
        <w:rPr>
          <w:rFonts w:hint="eastAsia"/>
        </w:rPr>
        <w:t>・細分化の内容については、必要に応じて利用状況と将来的な見込から必要な提案を行うこと。</w:t>
      </w:r>
    </w:p>
    <w:p>
      <w:pPr>
        <w:spacing w:line="360" w:lineRule="exact"/>
        <w:ind w:firstLineChars="100" w:firstLine="210"/>
      </w:pPr>
      <w:r>
        <w:rPr>
          <w:rFonts w:hint="eastAsia"/>
        </w:rPr>
        <w:t>（７）アスベスト含有、ダイオキシン類の事前調査（分析含む）</w:t>
      </w:r>
    </w:p>
    <w:p>
      <w:pPr>
        <w:spacing w:line="360" w:lineRule="exact"/>
        <w:ind w:leftChars="100" w:left="630" w:hangingChars="200" w:hanging="420"/>
      </w:pPr>
      <w:r>
        <w:rPr>
          <w:rFonts w:hint="eastAsia"/>
        </w:rPr>
        <w:t xml:space="preserve">　・改修・更新対象箇所から試料採取を行い、アスベスト含有分析及びダイオキシン類含有分析を行い、調査報告書の作成を行う。</w:t>
      </w:r>
    </w:p>
    <w:p>
      <w:pPr>
        <w:spacing w:line="360" w:lineRule="exact"/>
        <w:ind w:leftChars="100" w:left="630" w:hangingChars="200" w:hanging="420"/>
      </w:pPr>
      <w:r>
        <w:rPr>
          <w:rFonts w:hint="eastAsia"/>
        </w:rPr>
        <w:t xml:space="preserve">　・アスベストは30検体程度、ダイオキシン類は２系統（２炉で１系統）で採取・分析を行うこと。</w:t>
      </w:r>
    </w:p>
    <w:p>
      <w:pPr>
        <w:spacing w:line="360" w:lineRule="exact"/>
        <w:ind w:leftChars="200" w:left="630" w:hangingChars="100" w:hanging="210"/>
      </w:pPr>
      <w:r>
        <w:rPr>
          <w:rFonts w:hint="eastAsia"/>
        </w:rPr>
        <w:t>・採取箇所や調査分析方法は事前に市の承認を得た上で行うこと。</w:t>
      </w:r>
    </w:p>
    <w:p>
      <w:pPr>
        <w:spacing w:line="360" w:lineRule="exact"/>
        <w:ind w:left="210" w:hangingChars="100" w:hanging="210"/>
        <w:rPr>
          <w:szCs w:val="21"/>
        </w:rPr>
      </w:pPr>
    </w:p>
    <w:p>
      <w:pPr>
        <w:spacing w:line="360" w:lineRule="exact"/>
        <w:ind w:left="210" w:hangingChars="100" w:hanging="210"/>
        <w:rPr>
          <w:szCs w:val="21"/>
        </w:rPr>
      </w:pPr>
      <w:r>
        <w:rPr>
          <w:rFonts w:hint="eastAsia"/>
          <w:szCs w:val="21"/>
        </w:rPr>
        <w:t>第９章　一括再委託の禁止</w:t>
      </w:r>
    </w:p>
    <w:p>
      <w:pPr>
        <w:spacing w:line="360" w:lineRule="exact"/>
        <w:ind w:leftChars="100" w:left="420" w:hangingChars="100" w:hanging="210"/>
        <w:rPr>
          <w:rFonts w:cs="Times New Roman"/>
          <w:szCs w:val="21"/>
        </w:rPr>
      </w:pPr>
      <w:r>
        <w:rPr>
          <w:rFonts w:cs="Times New Roman" w:hint="eastAsia"/>
          <w:szCs w:val="21"/>
        </w:rPr>
        <w:t>１　受託者は、「第８章　２　主となる業務」の全部を一括して第三者に再委託することはできない。</w:t>
      </w:r>
    </w:p>
    <w:p>
      <w:pPr>
        <w:spacing w:line="360" w:lineRule="exact"/>
        <w:ind w:leftChars="100" w:left="420" w:hangingChars="100" w:hanging="210"/>
        <w:rPr>
          <w:rFonts w:cs="Times New Roman"/>
          <w:szCs w:val="21"/>
        </w:rPr>
      </w:pPr>
      <w:r>
        <w:rPr>
          <w:rFonts w:cs="Times New Roman" w:hint="eastAsia"/>
          <w:szCs w:val="21"/>
        </w:rPr>
        <w:t>２　受託者は、「２　主となる業務」の業務も含め、コピーや資料の収集、収集資料の整理、単純な集計、原稿のワープロ打ち、印刷、製本、模型製作、翻訳、参考書籍・文献購入、消耗品購入など当該業務の付随的・補助的業務にあたらない簡易な業務の再委託に当たっては、市の承認を必要としない。</w:t>
      </w:r>
    </w:p>
    <w:p>
      <w:pPr>
        <w:spacing w:line="360" w:lineRule="exact"/>
        <w:ind w:leftChars="100" w:left="420" w:hangingChars="100" w:hanging="210"/>
        <w:rPr>
          <w:rFonts w:cs="Times New Roman"/>
          <w:szCs w:val="21"/>
        </w:rPr>
      </w:pPr>
      <w:r>
        <w:rPr>
          <w:rFonts w:cs="Times New Roman" w:hint="eastAsia"/>
          <w:szCs w:val="21"/>
        </w:rPr>
        <w:t>３　受託者は、第２項に規定する業務以外の再委託に当たっては、書面により市の承認を得なければならない。</w:t>
      </w:r>
    </w:p>
    <w:p>
      <w:pPr>
        <w:spacing w:line="360" w:lineRule="exact"/>
        <w:ind w:leftChars="100" w:left="420" w:hangingChars="100" w:hanging="210"/>
        <w:rPr>
          <w:rFonts w:cs="Times New Roman"/>
          <w:szCs w:val="21"/>
        </w:rPr>
      </w:pPr>
      <w:r>
        <w:rPr>
          <w:rFonts w:cs="Times New Roman" w:hint="eastAsia"/>
          <w:szCs w:val="21"/>
        </w:rPr>
        <w:t>４　受託者は、再委託先に対して本契約における受託者の義務と同様の義務を順守させ、その行為について一切の責任を負う。</w:t>
      </w:r>
    </w:p>
    <w:p>
      <w:pPr>
        <w:spacing w:line="360" w:lineRule="exact"/>
        <w:rPr>
          <w:szCs w:val="21"/>
        </w:rPr>
      </w:pPr>
    </w:p>
    <w:p>
      <w:pPr>
        <w:spacing w:line="360" w:lineRule="exact"/>
      </w:pPr>
      <w:r>
        <w:rPr>
          <w:rFonts w:hint="eastAsia"/>
        </w:rPr>
        <w:t>第10章　成果品</w:t>
      </w:r>
    </w:p>
    <w:p>
      <w:pPr>
        <w:spacing w:line="360" w:lineRule="exact"/>
        <w:ind w:firstLineChars="100" w:firstLine="210"/>
      </w:pPr>
      <w:r>
        <w:rPr>
          <w:rFonts w:hint="eastAsia"/>
        </w:rPr>
        <w:t>１　納期限</w:t>
      </w:r>
    </w:p>
    <w:p>
      <w:pPr>
        <w:spacing w:line="360" w:lineRule="exact"/>
        <w:ind w:left="630" w:hangingChars="300" w:hanging="630"/>
      </w:pPr>
      <w:r>
        <w:rPr>
          <w:rFonts w:hint="eastAsia"/>
        </w:rPr>
        <w:t xml:space="preserve">　　・令和９年度当初予算要求用の概算の設計費とその根拠資料については、令和８年７月末までに提出すること。</w:t>
      </w:r>
    </w:p>
    <w:p>
      <w:pPr>
        <w:spacing w:line="360" w:lineRule="exact"/>
        <w:ind w:left="630" w:hangingChars="300" w:hanging="630"/>
      </w:pPr>
      <w:r>
        <w:rPr>
          <w:rFonts w:hint="eastAsia"/>
        </w:rPr>
        <w:t xml:space="preserve">　　・すべての暫定成果品の初回提出は令和8年８月末までとする。その後、市内部協議の結果を受けて、市からの指示によりその都度資料は修正すること。</w:t>
      </w:r>
    </w:p>
    <w:p>
      <w:pPr>
        <w:spacing w:line="360" w:lineRule="exact"/>
      </w:pPr>
    </w:p>
    <w:p>
      <w:pPr>
        <w:spacing w:line="360" w:lineRule="exact"/>
        <w:ind w:firstLineChars="100" w:firstLine="210"/>
      </w:pPr>
      <w:r>
        <w:rPr>
          <w:rFonts w:hint="eastAsia"/>
        </w:rPr>
        <w:t>２　成果品仕様</w:t>
      </w:r>
    </w:p>
    <w:p>
      <w:pPr>
        <w:spacing w:line="360" w:lineRule="exact"/>
        <w:ind w:firstLineChars="200" w:firstLine="420"/>
      </w:pPr>
      <w:r>
        <w:rPr>
          <w:rFonts w:hint="eastAsia"/>
        </w:rPr>
        <w:t>成果品は以下のとおりとする。</w:t>
      </w:r>
    </w:p>
    <w:p>
      <w:pPr>
        <w:spacing w:line="360" w:lineRule="exact"/>
        <w:ind w:leftChars="100" w:left="210"/>
      </w:pPr>
      <w:r>
        <w:rPr>
          <w:rFonts w:hint="eastAsia"/>
          <w:sz w:val="22"/>
        </w:rPr>
        <w:t>（１）</w:t>
      </w:r>
      <w:r>
        <w:rPr>
          <w:rFonts w:hint="eastAsia"/>
        </w:rPr>
        <w:t>改修計画書（本編）：A4縦、本文・図表・写真を含む。</w:t>
      </w:r>
    </w:p>
    <w:p>
      <w:pPr>
        <w:spacing w:line="360" w:lineRule="exact"/>
        <w:ind w:leftChars="100" w:left="210" w:firstLineChars="200" w:firstLine="420"/>
      </w:pPr>
      <w:r>
        <w:rPr>
          <w:rFonts w:hint="eastAsia"/>
        </w:rPr>
        <w:t>実施内容が具体的に明示されており、基本設計・実施設計にそのまま移行できる内容であること</w:t>
      </w:r>
    </w:p>
    <w:p>
      <w:pPr>
        <w:spacing w:line="360" w:lineRule="exact"/>
        <w:ind w:firstLineChars="100" w:firstLine="210"/>
      </w:pPr>
      <w:r>
        <w:rPr>
          <w:rFonts w:hint="eastAsia"/>
        </w:rPr>
        <w:t>（２）施工パターン図集：工事対象箇所、配置図、系統図、電気設備切替フロー、動線図</w:t>
      </w:r>
    </w:p>
    <w:p>
      <w:pPr>
        <w:spacing w:line="360" w:lineRule="exact"/>
        <w:ind w:firstLineChars="100" w:firstLine="210"/>
      </w:pPr>
      <w:r>
        <w:rPr>
          <w:rFonts w:hint="eastAsia"/>
        </w:rPr>
        <w:t>（３）長寿命化改修対象範囲の既設設備リスト</w:t>
      </w:r>
    </w:p>
    <w:p>
      <w:pPr>
        <w:spacing w:line="360" w:lineRule="exact"/>
        <w:ind w:firstLineChars="100" w:firstLine="210"/>
      </w:pPr>
      <w:r>
        <w:rPr>
          <w:rFonts w:hint="eastAsia"/>
        </w:rPr>
        <w:t>（４）年度別概算内訳書：エクセル形式、算定根拠明記</w:t>
      </w:r>
    </w:p>
    <w:p>
      <w:pPr>
        <w:spacing w:line="360" w:lineRule="exact"/>
        <w:ind w:firstLineChars="100" w:firstLine="210"/>
      </w:pPr>
      <w:r>
        <w:rPr>
          <w:rFonts w:hint="eastAsia"/>
        </w:rPr>
        <w:t>（５）全体工程表：エクセル形式ガントチャート</w:t>
      </w:r>
    </w:p>
    <w:p>
      <w:pPr>
        <w:spacing w:line="360" w:lineRule="exact"/>
        <w:ind w:firstLineChars="100" w:firstLine="210"/>
      </w:pPr>
      <w:r>
        <w:rPr>
          <w:rFonts w:hint="eastAsia"/>
        </w:rPr>
        <w:t>（６）火葬炉設備更新の条件整理結果、主要メーカー火葬炉比較表</w:t>
      </w:r>
    </w:p>
    <w:p>
      <w:pPr>
        <w:spacing w:line="360" w:lineRule="exact"/>
        <w:ind w:firstLineChars="100" w:firstLine="210"/>
      </w:pPr>
      <w:r>
        <w:rPr>
          <w:rFonts w:hint="eastAsia"/>
        </w:rPr>
        <w:lastRenderedPageBreak/>
        <w:t>（７）アスベスト・ダイオキシン調査報告書：調査方法、分析結果、対策案</w:t>
      </w:r>
    </w:p>
    <w:p>
      <w:pPr>
        <w:spacing w:line="360" w:lineRule="exact"/>
        <w:ind w:firstLineChars="100" w:firstLine="210"/>
      </w:pPr>
      <w:r>
        <w:rPr>
          <w:rFonts w:hint="eastAsia"/>
        </w:rPr>
        <w:t>（８）施工業者ヒアリング報告書：質問票、回答用紙、示唆、反映箇所</w:t>
      </w:r>
    </w:p>
    <w:p>
      <w:pPr>
        <w:spacing w:line="360" w:lineRule="exact"/>
        <w:ind w:firstLineChars="100" w:firstLine="210"/>
      </w:pPr>
      <w:r>
        <w:rPr>
          <w:rFonts w:hint="eastAsia"/>
        </w:rPr>
        <w:t>（９）説明資料：首長、議会、住民説明会用　A３用紙１～2枚程度のボリューム</w:t>
      </w:r>
    </w:p>
    <w:p>
      <w:pPr>
        <w:spacing w:line="360" w:lineRule="exact"/>
        <w:ind w:firstLineChars="100" w:firstLine="210"/>
      </w:pPr>
      <w:r>
        <w:rPr>
          <w:rFonts w:hint="eastAsia"/>
        </w:rPr>
        <w:t>（10）改修以外の他の手法による工事の概算費用、工期比較表</w:t>
      </w:r>
    </w:p>
    <w:p>
      <w:pPr>
        <w:spacing w:line="360" w:lineRule="exact"/>
        <w:ind w:firstLineChars="100" w:firstLine="210"/>
      </w:pPr>
      <w:r>
        <w:rPr>
          <w:rFonts w:hint="eastAsia"/>
        </w:rPr>
        <w:t>（11）電子データ一式：</w:t>
      </w:r>
      <w:r>
        <w:t>Word、Excel、PowerPoint、PDF、CADデータ</w:t>
      </w:r>
      <w:r>
        <w:rPr>
          <w:rFonts w:hint="eastAsia"/>
        </w:rPr>
        <w:t>（DWG等）</w:t>
      </w:r>
    </w:p>
    <w:p>
      <w:pPr>
        <w:spacing w:line="360" w:lineRule="exact"/>
        <w:ind w:leftChars="100" w:left="420" w:hangingChars="100" w:hanging="210"/>
      </w:pPr>
    </w:p>
    <w:sectPr>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D573A2F-65EE-492F-A9BC-D1492752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4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2797-3B8A-4605-9D3F-0BC7D9BB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802</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崇</dc:creator>
  <cp:keywords/>
  <dc:description/>
  <cp:lastModifiedBy>今井　崇</cp:lastModifiedBy>
  <cp:revision>12</cp:revision>
  <cp:lastPrinted>2025-12-02T04:17:00Z</cp:lastPrinted>
  <dcterms:created xsi:type="dcterms:W3CDTF">2025-11-26T01:09:00Z</dcterms:created>
  <dcterms:modified xsi:type="dcterms:W3CDTF">2025-12-10T00:48:00Z</dcterms:modified>
</cp:coreProperties>
</file>