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1A9D" w14:textId="692E3C2F" w:rsidR="005752EE" w:rsidRDefault="00F646AC" w:rsidP="00350BD4">
      <w:pPr>
        <w:spacing w:after="0" w:line="340" w:lineRule="exact"/>
        <w:ind w:firstLineChars="500" w:firstLine="1200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</w:rPr>
        <w:t>豊田市</w:t>
      </w:r>
      <w:r w:rsidR="00A34FB3" w:rsidRPr="009575D4">
        <w:rPr>
          <w:rFonts w:ascii="メイリオ" w:eastAsia="メイリオ" w:hAnsi="メイリオ" w:hint="eastAsia"/>
          <w:sz w:val="24"/>
        </w:rPr>
        <w:t>健康づくりキャラクター</w:t>
      </w:r>
      <w:r w:rsidR="004C0ABC" w:rsidRPr="009575D4">
        <w:rPr>
          <w:rFonts w:ascii="メイリオ" w:eastAsia="メイリオ" w:hAnsi="メイリオ" w:hint="eastAsia"/>
          <w:sz w:val="24"/>
        </w:rPr>
        <w:t>及びロゴ</w:t>
      </w:r>
      <w:r w:rsidRPr="009575D4">
        <w:rPr>
          <w:rFonts w:ascii="メイリオ" w:eastAsia="メイリオ" w:hAnsi="メイリオ" w:hint="eastAsia"/>
          <w:sz w:val="24"/>
        </w:rPr>
        <w:t xml:space="preserve">　</w:t>
      </w:r>
      <w:r w:rsidR="0091505C" w:rsidRPr="009575D4">
        <w:rPr>
          <w:rFonts w:ascii="メイリオ" w:eastAsia="メイリオ" w:hAnsi="メイリオ" w:hint="eastAsia"/>
          <w:sz w:val="24"/>
        </w:rPr>
        <w:t>使用ガイドライン</w:t>
      </w:r>
    </w:p>
    <w:p w14:paraId="1889FA74" w14:textId="77777777" w:rsidR="00E5322E" w:rsidRPr="009575D4" w:rsidRDefault="00E5322E" w:rsidP="00350BD4">
      <w:pPr>
        <w:spacing w:after="0" w:line="340" w:lineRule="exact"/>
        <w:ind w:firstLineChars="500" w:firstLine="1200"/>
        <w:rPr>
          <w:rFonts w:ascii="メイリオ" w:eastAsia="メイリオ" w:hAnsi="メイリオ"/>
          <w:sz w:val="24"/>
        </w:rPr>
      </w:pPr>
    </w:p>
    <w:p w14:paraId="05516FBA" w14:textId="5765A401" w:rsidR="00860686" w:rsidRPr="009575D4" w:rsidRDefault="000158FA" w:rsidP="00F646AC">
      <w:pPr>
        <w:spacing w:after="0" w:line="340" w:lineRule="exact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</w:rPr>
        <w:t>（趣旨）</w:t>
      </w:r>
    </w:p>
    <w:p w14:paraId="6156C624" w14:textId="76024CBB" w:rsidR="00F646AC" w:rsidRPr="009575D4" w:rsidRDefault="009575D4" w:rsidP="00DB534A">
      <w:pPr>
        <w:spacing w:after="0" w:line="340" w:lineRule="exact"/>
        <w:ind w:left="24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第１条　</w:t>
      </w:r>
      <w:r w:rsidR="00F646AC" w:rsidRPr="009575D4">
        <w:rPr>
          <w:rFonts w:ascii="メイリオ" w:eastAsia="メイリオ" w:hAnsi="メイリオ" w:hint="eastAsia"/>
          <w:sz w:val="24"/>
        </w:rPr>
        <w:t>本ガイドラインは、</w:t>
      </w:r>
      <w:r w:rsidR="00350BD4" w:rsidRPr="009575D4">
        <w:rPr>
          <w:rFonts w:ascii="メイリオ" w:eastAsia="メイリオ" w:hAnsi="メイリオ" w:hint="eastAsia"/>
          <w:sz w:val="24"/>
        </w:rPr>
        <w:t>豊田市</w:t>
      </w:r>
      <w:r w:rsidR="004C0ABC" w:rsidRPr="009575D4">
        <w:rPr>
          <w:rFonts w:ascii="メイリオ" w:eastAsia="メイリオ" w:hAnsi="メイリオ" w:hint="eastAsia"/>
          <w:sz w:val="24"/>
        </w:rPr>
        <w:t>健康づくり</w:t>
      </w:r>
      <w:r w:rsidR="00F646AC" w:rsidRPr="009575D4">
        <w:rPr>
          <w:rFonts w:ascii="メイリオ" w:eastAsia="メイリオ" w:hAnsi="メイリオ" w:hint="eastAsia"/>
          <w:sz w:val="24"/>
        </w:rPr>
        <w:t>キャラクター</w:t>
      </w:r>
      <w:r w:rsidR="004050BA">
        <w:rPr>
          <w:rFonts w:ascii="メイリオ" w:eastAsia="メイリオ" w:hAnsi="メイリオ" w:hint="eastAsia"/>
          <w:sz w:val="24"/>
        </w:rPr>
        <w:t>のイラスト</w:t>
      </w:r>
      <w:r w:rsidR="004C0ABC" w:rsidRPr="009575D4">
        <w:rPr>
          <w:rFonts w:ascii="メイリオ" w:eastAsia="メイリオ" w:hAnsi="メイリオ" w:hint="eastAsia"/>
          <w:sz w:val="24"/>
        </w:rPr>
        <w:t>及び健康づくりに関するロゴ</w:t>
      </w:r>
      <w:r w:rsidR="0021475B" w:rsidRPr="009575D4">
        <w:rPr>
          <w:rFonts w:ascii="メイリオ" w:eastAsia="メイリオ" w:hAnsi="メイリオ" w:hint="eastAsia"/>
          <w:sz w:val="24"/>
        </w:rPr>
        <w:t>（以下「イラスト等」という。）</w:t>
      </w:r>
      <w:r w:rsidR="00F646AC" w:rsidRPr="009575D4">
        <w:rPr>
          <w:rFonts w:ascii="メイリオ" w:eastAsia="メイリオ" w:hAnsi="メイリオ" w:hint="eastAsia"/>
          <w:sz w:val="24"/>
        </w:rPr>
        <w:t>を使用する場合の取扱いに関し、</w:t>
      </w:r>
      <w:r w:rsidR="004C0ABC" w:rsidRPr="009575D4">
        <w:rPr>
          <w:rFonts w:ascii="メイリオ" w:eastAsia="メイリオ" w:hAnsi="メイリオ" w:hint="eastAsia"/>
          <w:sz w:val="24"/>
        </w:rPr>
        <w:t>必要な事項を定めるものと</w:t>
      </w:r>
      <w:r w:rsidR="000158FA" w:rsidRPr="009575D4">
        <w:rPr>
          <w:rFonts w:ascii="メイリオ" w:eastAsia="メイリオ" w:hAnsi="メイリオ" w:hint="eastAsia"/>
          <w:sz w:val="24"/>
        </w:rPr>
        <w:t>する</w:t>
      </w:r>
      <w:r w:rsidR="004C0ABC" w:rsidRPr="009575D4">
        <w:rPr>
          <w:rFonts w:ascii="メイリオ" w:eastAsia="メイリオ" w:hAnsi="メイリオ" w:hint="eastAsia"/>
          <w:sz w:val="24"/>
        </w:rPr>
        <w:t>。</w:t>
      </w:r>
    </w:p>
    <w:p w14:paraId="160B13F1" w14:textId="77777777" w:rsidR="00771490" w:rsidRPr="009575D4" w:rsidRDefault="00771490" w:rsidP="000158FA">
      <w:pPr>
        <w:spacing w:after="0" w:line="340" w:lineRule="exact"/>
        <w:rPr>
          <w:rFonts w:ascii="メイリオ" w:eastAsia="メイリオ" w:hAnsi="メイリオ"/>
          <w:sz w:val="24"/>
        </w:rPr>
      </w:pPr>
    </w:p>
    <w:p w14:paraId="65FC4F07" w14:textId="29B168B8" w:rsidR="000158FA" w:rsidRPr="009575D4" w:rsidRDefault="000158FA" w:rsidP="000158FA">
      <w:pPr>
        <w:spacing w:after="0" w:line="340" w:lineRule="exact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</w:rPr>
        <w:t>（定義）</w:t>
      </w:r>
    </w:p>
    <w:p w14:paraId="09982536" w14:textId="020BEADB" w:rsidR="000158FA" w:rsidRPr="009575D4" w:rsidRDefault="009575D4" w:rsidP="009575D4">
      <w:pPr>
        <w:spacing w:after="0"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第２条  </w:t>
      </w:r>
      <w:r w:rsidR="000158FA" w:rsidRPr="009575D4">
        <w:rPr>
          <w:rFonts w:ascii="メイリオ" w:eastAsia="メイリオ" w:hAnsi="メイリオ" w:hint="eastAsia"/>
          <w:sz w:val="24"/>
        </w:rPr>
        <w:t>本ガイドラインにおいて、イラスト等とは次のとおりとする。</w:t>
      </w:r>
    </w:p>
    <w:p w14:paraId="529D51DE" w14:textId="50BD69CD" w:rsidR="004C0ABC" w:rsidRPr="009575D4" w:rsidRDefault="004C0ABC" w:rsidP="00F646AC">
      <w:pPr>
        <w:spacing w:after="0" w:line="34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</w:rPr>
        <w:t>（１）健康づくりキャラクターきらちゃん</w:t>
      </w:r>
      <w:r w:rsidR="00703FD8" w:rsidRPr="009575D4">
        <w:rPr>
          <w:rFonts w:ascii="メイリオ" w:eastAsia="メイリオ" w:hAnsi="メイリオ" w:hint="eastAsia"/>
          <w:sz w:val="24"/>
        </w:rPr>
        <w:t>（別表１）</w:t>
      </w:r>
    </w:p>
    <w:p w14:paraId="65E34051" w14:textId="25AFA6C7" w:rsidR="004C0ABC" w:rsidRPr="009575D4" w:rsidRDefault="004C0ABC" w:rsidP="00743389">
      <w:pPr>
        <w:spacing w:after="0" w:line="340" w:lineRule="exact"/>
        <w:ind w:left="240" w:hangingChars="100" w:hanging="240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</w:rPr>
        <w:t>（２）</w:t>
      </w:r>
      <w:r w:rsidR="00350BD4" w:rsidRPr="009575D4">
        <w:rPr>
          <w:rFonts w:ascii="メイリオ" w:eastAsia="メイリオ" w:hAnsi="メイリオ" w:hint="eastAsia"/>
          <w:sz w:val="24"/>
        </w:rPr>
        <w:t>豊田市</w:t>
      </w:r>
      <w:r w:rsidRPr="009575D4">
        <w:rPr>
          <w:rFonts w:ascii="メイリオ" w:eastAsia="メイリオ" w:hAnsi="メイリオ" w:hint="eastAsia"/>
          <w:sz w:val="24"/>
        </w:rPr>
        <w:t>食育キャラクターたべまる</w:t>
      </w:r>
      <w:r w:rsidR="00703FD8" w:rsidRPr="009575D4">
        <w:rPr>
          <w:rFonts w:ascii="メイリオ" w:eastAsia="メイリオ" w:hAnsi="メイリオ" w:hint="eastAsia"/>
          <w:sz w:val="24"/>
        </w:rPr>
        <w:t>（別表２）</w:t>
      </w:r>
    </w:p>
    <w:p w14:paraId="139F2AA0" w14:textId="7CC28001" w:rsidR="00F646AC" w:rsidRPr="009575D4" w:rsidRDefault="004C0ABC" w:rsidP="00F646AC">
      <w:pPr>
        <w:spacing w:after="0" w:line="340" w:lineRule="exact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</w:rPr>
        <w:t>（３）健康づくりに関するロゴ</w:t>
      </w:r>
      <w:r w:rsidR="00703FD8" w:rsidRPr="009575D4">
        <w:rPr>
          <w:rFonts w:ascii="メイリオ" w:eastAsia="メイリオ" w:hAnsi="メイリオ" w:hint="eastAsia"/>
          <w:sz w:val="24"/>
        </w:rPr>
        <w:t>（別表３）</w:t>
      </w:r>
    </w:p>
    <w:p w14:paraId="6F597F48" w14:textId="77777777" w:rsidR="00703FD8" w:rsidRPr="009575D4" w:rsidRDefault="00703FD8" w:rsidP="00F646AC">
      <w:pPr>
        <w:spacing w:after="0" w:line="340" w:lineRule="exact"/>
        <w:rPr>
          <w:rFonts w:ascii="メイリオ" w:eastAsia="メイリオ" w:hAnsi="メイリオ"/>
          <w:sz w:val="24"/>
        </w:rPr>
      </w:pPr>
    </w:p>
    <w:p w14:paraId="7995701A" w14:textId="65D21002" w:rsidR="004C0ABC" w:rsidRPr="009575D4" w:rsidRDefault="000158FA" w:rsidP="00743389">
      <w:pPr>
        <w:spacing w:after="0" w:line="340" w:lineRule="exact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</w:rPr>
        <w:t>（権利）</w:t>
      </w:r>
    </w:p>
    <w:p w14:paraId="5E1A5E81" w14:textId="184BDA99" w:rsidR="000158FA" w:rsidRPr="00DB534A" w:rsidRDefault="00DB534A" w:rsidP="00DB534A">
      <w:pPr>
        <w:spacing w:after="0"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第３条  </w:t>
      </w:r>
      <w:r w:rsidR="000158FA" w:rsidRPr="00DB534A">
        <w:rPr>
          <w:rFonts w:ascii="メイリオ" w:eastAsia="メイリオ" w:hAnsi="メイリオ" w:hint="eastAsia"/>
          <w:sz w:val="24"/>
        </w:rPr>
        <w:t>イラスト等に関する一切の権利は、市に</w:t>
      </w:r>
      <w:r w:rsidR="00283921" w:rsidRPr="00DB534A">
        <w:rPr>
          <w:rFonts w:ascii="メイリオ" w:eastAsia="メイリオ" w:hAnsi="メイリオ" w:hint="eastAsia"/>
          <w:sz w:val="24"/>
        </w:rPr>
        <w:t>帰属</w:t>
      </w:r>
      <w:r w:rsidR="000158FA" w:rsidRPr="00DB534A">
        <w:rPr>
          <w:rFonts w:ascii="メイリオ" w:eastAsia="メイリオ" w:hAnsi="メイリオ" w:hint="eastAsia"/>
          <w:sz w:val="24"/>
        </w:rPr>
        <w:t>する。</w:t>
      </w:r>
    </w:p>
    <w:p w14:paraId="61847309" w14:textId="77777777" w:rsidR="000158FA" w:rsidRPr="009575D4" w:rsidRDefault="000158FA" w:rsidP="000158FA">
      <w:pPr>
        <w:spacing w:after="0" w:line="340" w:lineRule="exact"/>
        <w:rPr>
          <w:rFonts w:ascii="メイリオ" w:eastAsia="メイリオ" w:hAnsi="メイリオ"/>
          <w:sz w:val="24"/>
        </w:rPr>
      </w:pPr>
    </w:p>
    <w:p w14:paraId="37E300DD" w14:textId="543286F7" w:rsidR="00703FD8" w:rsidRPr="009575D4" w:rsidRDefault="00703FD8" w:rsidP="000158FA">
      <w:pPr>
        <w:spacing w:after="0" w:line="340" w:lineRule="exact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</w:rPr>
        <w:t>（イラスト等の使用）</w:t>
      </w:r>
    </w:p>
    <w:p w14:paraId="18195EB6" w14:textId="50C2D6C9" w:rsidR="0091505C" w:rsidRPr="009575D4" w:rsidRDefault="00DB534A" w:rsidP="00080C9F">
      <w:pPr>
        <w:spacing w:after="0" w:line="340" w:lineRule="exact"/>
        <w:ind w:left="24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第４条　</w:t>
      </w:r>
      <w:r w:rsidR="00703FD8" w:rsidRPr="00DB534A">
        <w:rPr>
          <w:rFonts w:ascii="メイリオ" w:eastAsia="メイリオ" w:hAnsi="メイリオ" w:hint="eastAsia"/>
          <w:sz w:val="24"/>
        </w:rPr>
        <w:t>イラスト等は</w:t>
      </w:r>
      <w:r w:rsidR="0091505C" w:rsidRPr="00DB534A">
        <w:rPr>
          <w:rFonts w:ascii="メイリオ" w:eastAsia="メイリオ" w:hAnsi="メイリオ" w:hint="eastAsia"/>
          <w:sz w:val="24"/>
        </w:rPr>
        <w:t>市</w:t>
      </w:r>
      <w:r w:rsidR="00F75368">
        <w:rPr>
          <w:rFonts w:ascii="メイリオ" w:eastAsia="メイリオ" w:hAnsi="メイリオ" w:hint="eastAsia"/>
          <w:sz w:val="24"/>
        </w:rPr>
        <w:t>の</w:t>
      </w:r>
      <w:r w:rsidR="0091505C" w:rsidRPr="00DB534A">
        <w:rPr>
          <w:rFonts w:ascii="メイリオ" w:eastAsia="メイリオ" w:hAnsi="メイリオ" w:hint="eastAsia"/>
          <w:sz w:val="24"/>
        </w:rPr>
        <w:t>ほか、市内</w:t>
      </w:r>
      <w:r w:rsidR="009575D4" w:rsidRPr="00DB534A">
        <w:rPr>
          <w:rFonts w:ascii="メイリオ" w:eastAsia="メイリオ" w:hAnsi="メイリオ" w:hint="eastAsia"/>
          <w:sz w:val="24"/>
        </w:rPr>
        <w:t>の</w:t>
      </w:r>
      <w:r w:rsidR="00703FD8" w:rsidRPr="00DB534A">
        <w:rPr>
          <w:rFonts w:ascii="メイリオ" w:eastAsia="メイリオ" w:hAnsi="メイリオ" w:hint="eastAsia"/>
          <w:sz w:val="24"/>
        </w:rPr>
        <w:t>事業所</w:t>
      </w:r>
      <w:r w:rsidR="0091505C" w:rsidRPr="00DB534A">
        <w:rPr>
          <w:rFonts w:ascii="メイリオ" w:eastAsia="メイリオ" w:hAnsi="メイリオ" w:hint="eastAsia"/>
          <w:sz w:val="24"/>
        </w:rPr>
        <w:t>、自治区、学校等が広く</w:t>
      </w:r>
      <w:r w:rsidR="00F75368">
        <w:rPr>
          <w:rFonts w:ascii="メイリオ" w:eastAsia="メイリオ" w:hAnsi="メイリオ" w:hint="eastAsia"/>
          <w:sz w:val="24"/>
        </w:rPr>
        <w:t>市民、従業員等</w:t>
      </w:r>
      <w:r w:rsidR="0091505C" w:rsidRPr="009575D4">
        <w:rPr>
          <w:rFonts w:ascii="メイリオ" w:eastAsia="メイリオ" w:hAnsi="メイリオ" w:hint="eastAsia"/>
          <w:sz w:val="24"/>
        </w:rPr>
        <w:t>に対し健康づくりに関することを啓発する場合に、</w:t>
      </w:r>
      <w:r w:rsidR="00D65BCE" w:rsidRPr="00D65BCE">
        <w:rPr>
          <w:rFonts w:ascii="メイリオ" w:eastAsia="メイリオ" w:hAnsi="メイリオ" w:hint="eastAsia"/>
          <w:sz w:val="24"/>
        </w:rPr>
        <w:t>市への申請や報告</w:t>
      </w:r>
      <w:r w:rsidR="00D65BCE">
        <w:rPr>
          <w:rFonts w:ascii="メイリオ" w:eastAsia="メイリオ" w:hAnsi="メイリオ" w:hint="eastAsia"/>
          <w:sz w:val="24"/>
        </w:rPr>
        <w:t>なく</w:t>
      </w:r>
      <w:r w:rsidR="00703FD8" w:rsidRPr="009575D4">
        <w:rPr>
          <w:rFonts w:ascii="メイリオ" w:eastAsia="メイリオ" w:hAnsi="メイリオ" w:hint="eastAsia"/>
          <w:sz w:val="24"/>
        </w:rPr>
        <w:t>使用することができる。ただし、次の各号いずれかに該当する場合は、これを認めない。</w:t>
      </w:r>
    </w:p>
    <w:p w14:paraId="4F1C8317" w14:textId="3D8A5DA0" w:rsidR="003601E4" w:rsidRPr="009575D4" w:rsidRDefault="009575D4" w:rsidP="009575D4">
      <w:pPr>
        <w:pStyle w:val="a9"/>
        <w:numPr>
          <w:ilvl w:val="0"/>
          <w:numId w:val="2"/>
        </w:numPr>
        <w:spacing w:after="0" w:line="340" w:lineRule="exact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</w:rPr>
        <w:t>イ</w:t>
      </w:r>
      <w:r w:rsidR="00703FD8" w:rsidRPr="009575D4">
        <w:rPr>
          <w:rFonts w:ascii="メイリオ" w:eastAsia="メイリオ" w:hAnsi="メイリオ" w:hint="eastAsia"/>
          <w:sz w:val="24"/>
          <w:szCs w:val="28"/>
        </w:rPr>
        <w:t>ラスト</w:t>
      </w:r>
      <w:r w:rsidR="003601E4" w:rsidRPr="009575D4">
        <w:rPr>
          <w:rFonts w:ascii="メイリオ" w:eastAsia="メイリオ" w:hAnsi="メイリオ" w:hint="eastAsia"/>
          <w:sz w:val="24"/>
          <w:szCs w:val="28"/>
        </w:rPr>
        <w:t>等</w:t>
      </w:r>
      <w:r w:rsidR="00703FD8" w:rsidRPr="009575D4">
        <w:rPr>
          <w:rFonts w:ascii="メイリオ" w:eastAsia="メイリオ" w:hAnsi="メイリオ" w:hint="eastAsia"/>
          <w:sz w:val="24"/>
          <w:szCs w:val="28"/>
        </w:rPr>
        <w:t>の縦横比</w:t>
      </w:r>
      <w:r w:rsidR="003601E4" w:rsidRPr="009575D4">
        <w:rPr>
          <w:rFonts w:ascii="メイリオ" w:eastAsia="メイリオ" w:hAnsi="メイリオ" w:hint="eastAsia"/>
          <w:sz w:val="24"/>
          <w:szCs w:val="28"/>
        </w:rPr>
        <w:t>を変えること。</w:t>
      </w:r>
    </w:p>
    <w:p w14:paraId="7937A245" w14:textId="77777777" w:rsidR="009575D4" w:rsidRPr="009575D4" w:rsidRDefault="009575D4" w:rsidP="009575D4">
      <w:pPr>
        <w:pStyle w:val="a9"/>
        <w:numPr>
          <w:ilvl w:val="0"/>
          <w:numId w:val="2"/>
        </w:numPr>
        <w:spacing w:after="0" w:line="340" w:lineRule="exact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イラスト等の色を変えること。</w:t>
      </w:r>
    </w:p>
    <w:p w14:paraId="56A06C3F" w14:textId="77777777" w:rsidR="009575D4" w:rsidRPr="009575D4" w:rsidRDefault="009575D4" w:rsidP="009575D4">
      <w:pPr>
        <w:pStyle w:val="a9"/>
        <w:numPr>
          <w:ilvl w:val="0"/>
          <w:numId w:val="2"/>
        </w:numPr>
        <w:spacing w:after="0" w:line="340" w:lineRule="exact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イラスト等のデザインを変形させること。</w:t>
      </w:r>
    </w:p>
    <w:p w14:paraId="69A269F8" w14:textId="77777777" w:rsidR="009575D4" w:rsidRPr="009575D4" w:rsidRDefault="009575D4" w:rsidP="009575D4">
      <w:pPr>
        <w:pStyle w:val="a9"/>
        <w:numPr>
          <w:ilvl w:val="0"/>
          <w:numId w:val="2"/>
        </w:numPr>
        <w:spacing w:after="0" w:line="340" w:lineRule="exact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イラスト等の</w:t>
      </w:r>
      <w:r w:rsidRPr="009575D4">
        <w:rPr>
          <w:rFonts w:ascii="メイリオ" w:eastAsia="メイリオ" w:hAnsi="メイリオ"/>
          <w:sz w:val="24"/>
          <w:szCs w:val="28"/>
        </w:rPr>
        <w:t>一部を切り取って使用すること。</w:t>
      </w:r>
    </w:p>
    <w:p w14:paraId="41934A60" w14:textId="77777777" w:rsidR="009575D4" w:rsidRPr="009575D4" w:rsidRDefault="009575D4" w:rsidP="009575D4">
      <w:pPr>
        <w:pStyle w:val="a9"/>
        <w:numPr>
          <w:ilvl w:val="0"/>
          <w:numId w:val="2"/>
        </w:numPr>
        <w:spacing w:after="0" w:line="340" w:lineRule="exact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/>
          <w:sz w:val="24"/>
          <w:szCs w:val="28"/>
        </w:rPr>
        <w:t>名前を定められたものと異なる表記で使用すること。</w:t>
      </w:r>
    </w:p>
    <w:p w14:paraId="2608E01C" w14:textId="458E530F" w:rsidR="009575D4" w:rsidRPr="009575D4" w:rsidRDefault="009575D4" w:rsidP="009575D4">
      <w:pPr>
        <w:pStyle w:val="a9"/>
        <w:numPr>
          <w:ilvl w:val="0"/>
          <w:numId w:val="2"/>
        </w:numPr>
        <w:spacing w:after="0" w:line="340" w:lineRule="exact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市が健康づくり啓発の正しい理解の妨げと判断する場合</w:t>
      </w:r>
      <w:r w:rsidR="00F75368">
        <w:rPr>
          <w:rFonts w:ascii="メイリオ" w:eastAsia="メイリオ" w:hAnsi="メイリオ" w:hint="eastAsia"/>
          <w:sz w:val="24"/>
          <w:szCs w:val="28"/>
        </w:rPr>
        <w:t>。</w:t>
      </w:r>
    </w:p>
    <w:p w14:paraId="3280C41B" w14:textId="2C4F84C9" w:rsidR="00703FD8" w:rsidRPr="009575D4" w:rsidRDefault="00703FD8" w:rsidP="00703FD8">
      <w:pPr>
        <w:spacing w:after="0" w:line="340" w:lineRule="exact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</w:t>
      </w:r>
      <w:r w:rsidR="00DB534A">
        <w:rPr>
          <w:rFonts w:ascii="メイリオ" w:eastAsia="メイリオ" w:hAnsi="メイリオ" w:hint="eastAsia"/>
          <w:sz w:val="24"/>
          <w:szCs w:val="28"/>
        </w:rPr>
        <w:t>７</w:t>
      </w:r>
      <w:r w:rsidRPr="009575D4">
        <w:rPr>
          <w:rFonts w:ascii="メイリオ" w:eastAsia="メイリオ" w:hAnsi="メイリオ" w:hint="eastAsia"/>
          <w:sz w:val="24"/>
          <w:szCs w:val="28"/>
        </w:rPr>
        <w:t>）</w:t>
      </w:r>
      <w:r w:rsidRPr="009575D4">
        <w:rPr>
          <w:rFonts w:ascii="メイリオ" w:eastAsia="メイリオ" w:hAnsi="メイリオ"/>
          <w:sz w:val="24"/>
          <w:szCs w:val="28"/>
        </w:rPr>
        <w:t>商標、商号等として使用すること</w:t>
      </w:r>
      <w:r w:rsidR="00F75368">
        <w:rPr>
          <w:rFonts w:ascii="メイリオ" w:eastAsia="メイリオ" w:hAnsi="メイリオ" w:hint="eastAsia"/>
          <w:sz w:val="24"/>
          <w:szCs w:val="28"/>
        </w:rPr>
        <w:t>。</w:t>
      </w:r>
    </w:p>
    <w:p w14:paraId="666CD61D" w14:textId="6A072765" w:rsidR="00703FD8" w:rsidRPr="009575D4" w:rsidRDefault="00703FD8" w:rsidP="00703FD8">
      <w:pPr>
        <w:spacing w:after="0" w:line="340" w:lineRule="exact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</w:t>
      </w:r>
      <w:r w:rsidR="00DB534A">
        <w:rPr>
          <w:rFonts w:ascii="メイリオ" w:eastAsia="メイリオ" w:hAnsi="メイリオ" w:hint="eastAsia"/>
          <w:sz w:val="24"/>
          <w:szCs w:val="28"/>
        </w:rPr>
        <w:t>８</w:t>
      </w:r>
      <w:r w:rsidRPr="009575D4">
        <w:rPr>
          <w:rFonts w:ascii="メイリオ" w:eastAsia="メイリオ" w:hAnsi="メイリオ" w:hint="eastAsia"/>
          <w:sz w:val="24"/>
          <w:szCs w:val="28"/>
        </w:rPr>
        <w:t>）特定の個人又は団体の売名に利用されるような使用となる場合</w:t>
      </w:r>
      <w:r w:rsidR="00F75368">
        <w:rPr>
          <w:rFonts w:ascii="メイリオ" w:eastAsia="メイリオ" w:hAnsi="メイリオ" w:hint="eastAsia"/>
          <w:sz w:val="24"/>
          <w:szCs w:val="28"/>
        </w:rPr>
        <w:t>。</w:t>
      </w:r>
    </w:p>
    <w:p w14:paraId="5E2FEEC2" w14:textId="5DB6D02F" w:rsidR="00703FD8" w:rsidRPr="009575D4" w:rsidRDefault="00703FD8" w:rsidP="00703FD8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</w:t>
      </w:r>
      <w:r w:rsidR="00DB534A">
        <w:rPr>
          <w:rFonts w:ascii="メイリオ" w:eastAsia="メイリオ" w:hAnsi="メイリオ" w:hint="eastAsia"/>
          <w:sz w:val="24"/>
          <w:szCs w:val="28"/>
        </w:rPr>
        <w:t>９</w:t>
      </w:r>
      <w:r w:rsidRPr="009575D4">
        <w:rPr>
          <w:rFonts w:ascii="メイリオ" w:eastAsia="メイリオ" w:hAnsi="メイリオ" w:hint="eastAsia"/>
          <w:sz w:val="24"/>
          <w:szCs w:val="28"/>
        </w:rPr>
        <w:t>）特定の政治、思想、宗教、募金等の活動と結び付けて使用する場合</w:t>
      </w:r>
      <w:r w:rsidR="00F75368">
        <w:rPr>
          <w:rFonts w:ascii="メイリオ" w:eastAsia="メイリオ" w:hAnsi="メイリオ" w:hint="eastAsia"/>
          <w:sz w:val="24"/>
          <w:szCs w:val="28"/>
        </w:rPr>
        <w:t>。</w:t>
      </w:r>
    </w:p>
    <w:p w14:paraId="0D63BD57" w14:textId="0875CD11" w:rsidR="00703FD8" w:rsidRPr="009575D4" w:rsidRDefault="00703FD8" w:rsidP="00703FD8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</w:t>
      </w:r>
      <w:r w:rsidR="00DB534A">
        <w:rPr>
          <w:rFonts w:ascii="メイリオ" w:eastAsia="メイリオ" w:hAnsi="メイリオ" w:hint="eastAsia"/>
          <w:sz w:val="24"/>
          <w:szCs w:val="28"/>
        </w:rPr>
        <w:t>10</w:t>
      </w:r>
      <w:r w:rsidRPr="009575D4">
        <w:rPr>
          <w:rFonts w:ascii="メイリオ" w:eastAsia="メイリオ" w:hAnsi="メイリオ" w:hint="eastAsia"/>
          <w:sz w:val="24"/>
          <w:szCs w:val="28"/>
        </w:rPr>
        <w:t>）</w:t>
      </w:r>
      <w:r w:rsidRPr="009575D4">
        <w:rPr>
          <w:rFonts w:ascii="メイリオ" w:eastAsia="メイリオ" w:hAnsi="メイリオ"/>
          <w:sz w:val="24"/>
          <w:szCs w:val="28"/>
        </w:rPr>
        <w:t>暴力団又は暴力団</w:t>
      </w:r>
      <w:r w:rsidRPr="009575D4">
        <w:rPr>
          <w:rFonts w:ascii="メイリオ" w:eastAsia="メイリオ" w:hAnsi="メイリオ" w:hint="eastAsia"/>
          <w:sz w:val="24"/>
          <w:szCs w:val="28"/>
        </w:rPr>
        <w:t>と密接な関係を有する者が使用する場合</w:t>
      </w:r>
      <w:r w:rsidR="00F75368">
        <w:rPr>
          <w:rFonts w:ascii="メイリオ" w:eastAsia="メイリオ" w:hAnsi="メイリオ" w:hint="eastAsia"/>
          <w:sz w:val="24"/>
          <w:szCs w:val="28"/>
        </w:rPr>
        <w:t>。</w:t>
      </w:r>
    </w:p>
    <w:p w14:paraId="2A181D2C" w14:textId="5388F7F5" w:rsidR="00703FD8" w:rsidRPr="009575D4" w:rsidRDefault="00703FD8" w:rsidP="00703FD8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</w:t>
      </w:r>
      <w:r w:rsidR="003601E4" w:rsidRPr="009575D4">
        <w:rPr>
          <w:rFonts w:ascii="メイリオ" w:eastAsia="メイリオ" w:hAnsi="メイリオ" w:hint="eastAsia"/>
          <w:sz w:val="24"/>
          <w:szCs w:val="28"/>
        </w:rPr>
        <w:t>1</w:t>
      </w:r>
      <w:r w:rsidR="00DB534A">
        <w:rPr>
          <w:rFonts w:ascii="メイリオ" w:eastAsia="メイリオ" w:hAnsi="メイリオ" w:hint="eastAsia"/>
          <w:sz w:val="24"/>
          <w:szCs w:val="28"/>
        </w:rPr>
        <w:t>1</w:t>
      </w:r>
      <w:r w:rsidRPr="009575D4">
        <w:rPr>
          <w:rFonts w:ascii="メイリオ" w:eastAsia="メイリオ" w:hAnsi="メイリオ" w:hint="eastAsia"/>
          <w:sz w:val="24"/>
          <w:szCs w:val="28"/>
        </w:rPr>
        <w:t>）法令や公序良俗に反するような方法で使用する場合</w:t>
      </w:r>
      <w:r w:rsidR="00F75368">
        <w:rPr>
          <w:rFonts w:ascii="メイリオ" w:eastAsia="メイリオ" w:hAnsi="メイリオ" w:hint="eastAsia"/>
          <w:sz w:val="24"/>
          <w:szCs w:val="28"/>
        </w:rPr>
        <w:t>。</w:t>
      </w:r>
    </w:p>
    <w:p w14:paraId="46635FB6" w14:textId="3D44B10F" w:rsidR="00703FD8" w:rsidRDefault="00703FD8" w:rsidP="00703FD8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</w:t>
      </w:r>
      <w:r w:rsidR="003601E4" w:rsidRPr="009575D4">
        <w:rPr>
          <w:rFonts w:ascii="メイリオ" w:eastAsia="メイリオ" w:hAnsi="メイリオ" w:hint="eastAsia"/>
          <w:sz w:val="24"/>
          <w:szCs w:val="28"/>
        </w:rPr>
        <w:t>1</w:t>
      </w:r>
      <w:r w:rsidR="00DB534A">
        <w:rPr>
          <w:rFonts w:ascii="メイリオ" w:eastAsia="メイリオ" w:hAnsi="メイリオ" w:hint="eastAsia"/>
          <w:sz w:val="24"/>
          <w:szCs w:val="28"/>
        </w:rPr>
        <w:t>2</w:t>
      </w:r>
      <w:r w:rsidRPr="009575D4">
        <w:rPr>
          <w:rFonts w:ascii="メイリオ" w:eastAsia="メイリオ" w:hAnsi="メイリオ" w:hint="eastAsia"/>
          <w:sz w:val="24"/>
          <w:szCs w:val="28"/>
        </w:rPr>
        <w:t>）その他、市が不適切と判断する場合</w:t>
      </w:r>
      <w:r w:rsidR="00F75368">
        <w:rPr>
          <w:rFonts w:ascii="メイリオ" w:eastAsia="メイリオ" w:hAnsi="メイリオ" w:hint="eastAsia"/>
          <w:sz w:val="24"/>
          <w:szCs w:val="28"/>
        </w:rPr>
        <w:t>。</w:t>
      </w:r>
    </w:p>
    <w:p w14:paraId="49A5923D" w14:textId="77777777" w:rsidR="00A7653D" w:rsidRPr="009575D4" w:rsidRDefault="00A7653D" w:rsidP="00703FD8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</w:p>
    <w:p w14:paraId="77946A6D" w14:textId="53E43B29" w:rsidR="00350BD4" w:rsidRPr="009575D4" w:rsidRDefault="00627BD4" w:rsidP="00703FD8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（使用料等）</w:t>
      </w:r>
    </w:p>
    <w:p w14:paraId="0EB6AA60" w14:textId="5E0EE932" w:rsidR="003C7FAB" w:rsidRPr="008E694F" w:rsidRDefault="007D30D1" w:rsidP="003C7FAB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第</w:t>
      </w:r>
      <w:r w:rsidR="00427854">
        <w:rPr>
          <w:rFonts w:ascii="メイリオ" w:eastAsia="メイリオ" w:hAnsi="メイリオ" w:hint="eastAsia"/>
          <w:sz w:val="24"/>
          <w:szCs w:val="28"/>
        </w:rPr>
        <w:t>５</w:t>
      </w:r>
      <w:r w:rsidRPr="009575D4">
        <w:rPr>
          <w:rFonts w:ascii="メイリオ" w:eastAsia="メイリオ" w:hAnsi="メイリオ" w:hint="eastAsia"/>
          <w:sz w:val="24"/>
          <w:szCs w:val="28"/>
        </w:rPr>
        <w:t xml:space="preserve">条　</w:t>
      </w:r>
      <w:r w:rsidR="00627BD4" w:rsidRPr="009575D4">
        <w:rPr>
          <w:rFonts w:ascii="メイリオ" w:eastAsia="メイリオ" w:hAnsi="メイリオ" w:hint="eastAsia"/>
          <w:sz w:val="24"/>
          <w:szCs w:val="28"/>
        </w:rPr>
        <w:t>イラスト等の使用</w:t>
      </w:r>
      <w:r w:rsidR="00F75368">
        <w:rPr>
          <w:rFonts w:ascii="メイリオ" w:eastAsia="メイリオ" w:hAnsi="メイリオ" w:hint="eastAsia"/>
          <w:sz w:val="24"/>
          <w:szCs w:val="28"/>
        </w:rPr>
        <w:t>料</w:t>
      </w:r>
      <w:r w:rsidR="00627BD4" w:rsidRPr="009575D4">
        <w:rPr>
          <w:rFonts w:ascii="メイリオ" w:eastAsia="メイリオ" w:hAnsi="メイリオ" w:hint="eastAsia"/>
          <w:sz w:val="24"/>
          <w:szCs w:val="28"/>
        </w:rPr>
        <w:t>は無料とする。</w:t>
      </w:r>
    </w:p>
    <w:p w14:paraId="1789FCE8" w14:textId="10B2DF3F" w:rsidR="00627BD4" w:rsidRPr="003C7FAB" w:rsidRDefault="00627BD4" w:rsidP="007D30D1">
      <w:pPr>
        <w:spacing w:after="0" w:line="340" w:lineRule="exact"/>
        <w:rPr>
          <w:rFonts w:ascii="メイリオ" w:eastAsia="メイリオ" w:hAnsi="メイリオ"/>
          <w:sz w:val="24"/>
          <w:szCs w:val="28"/>
        </w:rPr>
      </w:pPr>
    </w:p>
    <w:p w14:paraId="38E38BE5" w14:textId="77777777" w:rsidR="00E5322E" w:rsidRPr="009575D4" w:rsidRDefault="00E5322E" w:rsidP="00627BD4">
      <w:pPr>
        <w:spacing w:after="0" w:line="340" w:lineRule="exact"/>
        <w:rPr>
          <w:rFonts w:ascii="メイリオ" w:eastAsia="メイリオ" w:hAnsi="メイリオ"/>
          <w:sz w:val="24"/>
          <w:szCs w:val="28"/>
        </w:rPr>
      </w:pPr>
    </w:p>
    <w:p w14:paraId="59B9768C" w14:textId="6833D5CB" w:rsidR="00350BD4" w:rsidRPr="009575D4" w:rsidRDefault="00627BD4" w:rsidP="00627BD4">
      <w:pPr>
        <w:spacing w:after="0" w:line="340" w:lineRule="exact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</w:t>
      </w:r>
      <w:r w:rsidR="00350BD4" w:rsidRPr="009575D4">
        <w:rPr>
          <w:rFonts w:ascii="メイリオ" w:eastAsia="メイリオ" w:hAnsi="メイリオ" w:hint="eastAsia"/>
          <w:sz w:val="24"/>
          <w:szCs w:val="28"/>
        </w:rPr>
        <w:t>遵守事項</w:t>
      </w:r>
      <w:r w:rsidRPr="009575D4">
        <w:rPr>
          <w:rFonts w:ascii="メイリオ" w:eastAsia="メイリオ" w:hAnsi="メイリオ" w:hint="eastAsia"/>
          <w:sz w:val="24"/>
          <w:szCs w:val="28"/>
        </w:rPr>
        <w:t>）</w:t>
      </w:r>
    </w:p>
    <w:p w14:paraId="68096345" w14:textId="63B5D7E7" w:rsidR="00627BD4" w:rsidRPr="009575D4" w:rsidRDefault="00627BD4" w:rsidP="00080C9F">
      <w:pPr>
        <w:spacing w:after="0" w:line="34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第</w:t>
      </w:r>
      <w:r w:rsidR="00427854">
        <w:rPr>
          <w:rFonts w:ascii="メイリオ" w:eastAsia="メイリオ" w:hAnsi="メイリオ" w:hint="eastAsia"/>
          <w:sz w:val="24"/>
          <w:szCs w:val="28"/>
        </w:rPr>
        <w:t>６</w:t>
      </w:r>
      <w:r w:rsidRPr="009575D4">
        <w:rPr>
          <w:rFonts w:ascii="メイリオ" w:eastAsia="メイリオ" w:hAnsi="メイリオ" w:hint="eastAsia"/>
          <w:sz w:val="24"/>
          <w:szCs w:val="28"/>
        </w:rPr>
        <w:t>条　イラスト等を使用する場合は、</w:t>
      </w:r>
      <w:r w:rsidRPr="009575D4">
        <w:rPr>
          <w:rFonts w:ascii="メイリオ" w:eastAsia="メイリオ" w:hAnsi="メイリオ"/>
          <w:sz w:val="24"/>
          <w:szCs w:val="28"/>
        </w:rPr>
        <w:t>次に掲げる事項を遵守しなければならない。</w:t>
      </w:r>
    </w:p>
    <w:p w14:paraId="47D9DC86" w14:textId="396497F1" w:rsidR="009A0019" w:rsidRPr="008E694F" w:rsidRDefault="007B6AF1" w:rsidP="009A0019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lastRenderedPageBreak/>
        <w:t>（</w:t>
      </w:r>
      <w:r w:rsidR="00350BD4" w:rsidRPr="009575D4">
        <w:rPr>
          <w:rFonts w:ascii="メイリオ" w:eastAsia="メイリオ" w:hAnsi="メイリオ" w:hint="eastAsia"/>
          <w:sz w:val="24"/>
          <w:szCs w:val="28"/>
        </w:rPr>
        <w:t>１</w:t>
      </w:r>
      <w:r w:rsidRPr="009575D4">
        <w:rPr>
          <w:rFonts w:ascii="メイリオ" w:eastAsia="メイリオ" w:hAnsi="メイリオ" w:hint="eastAsia"/>
          <w:sz w:val="24"/>
          <w:szCs w:val="28"/>
        </w:rPr>
        <w:t>）</w:t>
      </w:r>
      <w:r w:rsidR="00A34FB3" w:rsidRPr="009575D4">
        <w:rPr>
          <w:rFonts w:ascii="メイリオ" w:eastAsia="メイリオ" w:hAnsi="メイリオ" w:hint="eastAsia"/>
          <w:sz w:val="24"/>
          <w:szCs w:val="28"/>
        </w:rPr>
        <w:t>「</w:t>
      </w:r>
      <w:r w:rsidR="00283921" w:rsidRPr="009575D4">
        <w:rPr>
          <w:rFonts w:ascii="メイリオ" w:eastAsia="メイリオ" w:hAnsi="メイリオ" w:hint="eastAsia"/>
          <w:sz w:val="24"/>
          <w:szCs w:val="28"/>
        </w:rPr>
        <w:t>健康づくりキャラクター</w:t>
      </w:r>
      <w:r w:rsidR="00A34FB3" w:rsidRPr="009575D4">
        <w:rPr>
          <w:rFonts w:ascii="メイリオ" w:eastAsia="メイリオ" w:hAnsi="メイリオ" w:hint="eastAsia"/>
          <w:sz w:val="24"/>
          <w:szCs w:val="28"/>
        </w:rPr>
        <w:t>きらちゃん」</w:t>
      </w:r>
      <w:r w:rsidR="00627BD4" w:rsidRPr="009575D4">
        <w:rPr>
          <w:rFonts w:ascii="メイリオ" w:eastAsia="メイリオ" w:hAnsi="メイリオ" w:hint="eastAsia"/>
          <w:sz w:val="24"/>
          <w:szCs w:val="28"/>
        </w:rPr>
        <w:t>を使用する際は、</w:t>
      </w:r>
      <w:r w:rsidR="00A34FB3" w:rsidRPr="009575D4">
        <w:rPr>
          <w:rFonts w:ascii="メイリオ" w:eastAsia="メイリオ" w:hAnsi="メイリオ" w:hint="eastAsia"/>
          <w:sz w:val="24"/>
          <w:szCs w:val="28"/>
        </w:rPr>
        <w:t>『健康づくりキャラクターきらちゃん』</w:t>
      </w:r>
      <w:r w:rsidR="00627BD4" w:rsidRPr="009575D4">
        <w:rPr>
          <w:rFonts w:ascii="メイリオ" w:eastAsia="メイリオ" w:hAnsi="メイリオ" w:hint="eastAsia"/>
          <w:sz w:val="24"/>
          <w:szCs w:val="28"/>
        </w:rPr>
        <w:t>の表記をすること。</w:t>
      </w:r>
      <w:r w:rsidR="00350BEA" w:rsidRPr="009575D4">
        <w:rPr>
          <w:rFonts w:ascii="メイリオ" w:eastAsia="メイリオ" w:hAnsi="メイリオ" w:hint="eastAsia"/>
          <w:sz w:val="24"/>
          <w:szCs w:val="28"/>
        </w:rPr>
        <w:t>ただし、</w:t>
      </w:r>
      <w:r w:rsidR="009575D4" w:rsidRPr="009575D4">
        <w:rPr>
          <w:rFonts w:ascii="メイリオ" w:eastAsia="メイリオ" w:hAnsi="メイリオ" w:hint="eastAsia"/>
          <w:sz w:val="24"/>
          <w:szCs w:val="28"/>
        </w:rPr>
        <w:t>同一の啓発物等</w:t>
      </w:r>
      <w:r w:rsidR="00771490" w:rsidRPr="009575D4">
        <w:rPr>
          <w:rFonts w:ascii="メイリオ" w:eastAsia="メイリオ" w:hAnsi="メイリオ" w:hint="eastAsia"/>
          <w:sz w:val="24"/>
          <w:szCs w:val="28"/>
        </w:rPr>
        <w:t>にイラスト等を</w:t>
      </w:r>
      <w:r w:rsidR="00350BEA" w:rsidRPr="009575D4">
        <w:rPr>
          <w:rFonts w:ascii="メイリオ" w:eastAsia="メイリオ" w:hAnsi="メイリオ" w:hint="eastAsia"/>
          <w:sz w:val="24"/>
          <w:szCs w:val="28"/>
        </w:rPr>
        <w:t>複数掲載する場合は、</w:t>
      </w:r>
      <w:r w:rsidR="009A0019" w:rsidRPr="008E694F">
        <w:rPr>
          <w:rFonts w:ascii="メイリオ" w:eastAsia="メイリオ" w:hAnsi="メイリオ" w:hint="eastAsia"/>
          <w:sz w:val="24"/>
          <w:szCs w:val="28"/>
        </w:rPr>
        <w:t>最低１か所に表記すること</w:t>
      </w:r>
      <w:r w:rsidR="00E90059">
        <w:rPr>
          <w:rFonts w:ascii="メイリオ" w:eastAsia="メイリオ" w:hAnsi="メイリオ" w:hint="eastAsia"/>
          <w:sz w:val="24"/>
          <w:szCs w:val="28"/>
        </w:rPr>
        <w:t>。</w:t>
      </w:r>
    </w:p>
    <w:p w14:paraId="4CE670C9" w14:textId="1E51CF24" w:rsidR="00627BD4" w:rsidRPr="008179F6" w:rsidRDefault="00627BD4" w:rsidP="00B32161">
      <w:pPr>
        <w:spacing w:after="0" w:line="340" w:lineRule="exact"/>
        <w:ind w:left="480" w:hangingChars="200" w:hanging="480"/>
        <w:rPr>
          <w:rFonts w:ascii="メイリオ" w:eastAsia="メイリオ" w:hAnsi="メイリオ"/>
          <w:strike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（２）</w:t>
      </w:r>
      <w:r w:rsidR="00A34FB3" w:rsidRPr="009575D4">
        <w:rPr>
          <w:rFonts w:ascii="メイリオ" w:eastAsia="メイリオ" w:hAnsi="メイリオ" w:hint="eastAsia"/>
          <w:sz w:val="24"/>
          <w:szCs w:val="28"/>
        </w:rPr>
        <w:t>「</w:t>
      </w:r>
      <w:r w:rsidR="00283921" w:rsidRPr="009575D4">
        <w:rPr>
          <w:rFonts w:ascii="メイリオ" w:eastAsia="メイリオ" w:hAnsi="メイリオ" w:hint="eastAsia"/>
          <w:sz w:val="24"/>
          <w:szCs w:val="28"/>
        </w:rPr>
        <w:t>豊田市食育キャラクターたべまる</w:t>
      </w:r>
      <w:r w:rsidR="00A34FB3" w:rsidRPr="009575D4">
        <w:rPr>
          <w:rFonts w:ascii="メイリオ" w:eastAsia="メイリオ" w:hAnsi="メイリオ" w:hint="eastAsia"/>
          <w:sz w:val="24"/>
          <w:szCs w:val="28"/>
        </w:rPr>
        <w:t>」</w:t>
      </w:r>
      <w:r w:rsidRPr="009575D4">
        <w:rPr>
          <w:rFonts w:ascii="メイリオ" w:eastAsia="メイリオ" w:hAnsi="メイリオ" w:hint="eastAsia"/>
          <w:sz w:val="24"/>
          <w:szCs w:val="28"/>
        </w:rPr>
        <w:t>を使用する際は、</w:t>
      </w:r>
      <w:r w:rsidR="00A34FB3" w:rsidRPr="009575D4">
        <w:rPr>
          <w:rFonts w:ascii="メイリオ" w:eastAsia="メイリオ" w:hAnsi="メイリオ" w:hint="eastAsia"/>
          <w:sz w:val="24"/>
          <w:szCs w:val="28"/>
        </w:rPr>
        <w:t>『豊田市食育キャラクターたべまる』の表記をすること。</w:t>
      </w:r>
      <w:r w:rsidR="00350BEA" w:rsidRPr="009575D4">
        <w:rPr>
          <w:rFonts w:ascii="メイリオ" w:eastAsia="メイリオ" w:hAnsi="メイリオ" w:hint="eastAsia"/>
          <w:sz w:val="24"/>
          <w:szCs w:val="28"/>
        </w:rPr>
        <w:t>ただし、</w:t>
      </w:r>
      <w:r w:rsidR="009575D4" w:rsidRPr="009575D4">
        <w:rPr>
          <w:rFonts w:ascii="メイリオ" w:eastAsia="メイリオ" w:hAnsi="メイリオ" w:hint="eastAsia"/>
          <w:sz w:val="24"/>
          <w:szCs w:val="28"/>
        </w:rPr>
        <w:t>同一の啓発物等</w:t>
      </w:r>
      <w:r w:rsidR="00771490" w:rsidRPr="009575D4">
        <w:rPr>
          <w:rFonts w:ascii="メイリオ" w:eastAsia="メイリオ" w:hAnsi="メイリオ" w:hint="eastAsia"/>
          <w:sz w:val="24"/>
          <w:szCs w:val="28"/>
        </w:rPr>
        <w:t>にイラスト等を</w:t>
      </w:r>
      <w:r w:rsidR="00350BEA" w:rsidRPr="009575D4">
        <w:rPr>
          <w:rFonts w:ascii="メイリオ" w:eastAsia="メイリオ" w:hAnsi="メイリオ" w:hint="eastAsia"/>
          <w:sz w:val="24"/>
          <w:szCs w:val="28"/>
        </w:rPr>
        <w:t>複数掲載する場合は、</w:t>
      </w:r>
      <w:r w:rsidR="0061752A" w:rsidRPr="008E694F">
        <w:rPr>
          <w:rFonts w:ascii="メイリオ" w:eastAsia="メイリオ" w:hAnsi="メイリオ" w:hint="eastAsia"/>
          <w:sz w:val="24"/>
          <w:szCs w:val="28"/>
        </w:rPr>
        <w:t>最低１か所に表記すること</w:t>
      </w:r>
      <w:r w:rsidR="00E90059">
        <w:rPr>
          <w:rFonts w:ascii="メイリオ" w:eastAsia="メイリオ" w:hAnsi="メイリオ" w:hint="eastAsia"/>
          <w:sz w:val="24"/>
          <w:szCs w:val="28"/>
        </w:rPr>
        <w:t>。</w:t>
      </w:r>
    </w:p>
    <w:p w14:paraId="3D6769F8" w14:textId="47E1D983" w:rsidR="00B32161" w:rsidRDefault="00627BD4" w:rsidP="00237CA5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（３）</w:t>
      </w:r>
      <w:r w:rsidR="00583F44">
        <w:rPr>
          <w:rFonts w:ascii="メイリオ" w:eastAsia="メイリオ" w:hAnsi="メイリオ" w:hint="eastAsia"/>
          <w:sz w:val="24"/>
          <w:szCs w:val="28"/>
        </w:rPr>
        <w:t>不当景品類及び不当表示防止法</w:t>
      </w:r>
      <w:r w:rsidR="00237CA5" w:rsidRPr="009575D4">
        <w:rPr>
          <w:rFonts w:ascii="メイリオ" w:eastAsia="メイリオ" w:hAnsi="メイリオ"/>
          <w:sz w:val="24"/>
        </w:rPr>
        <w:t>、</w:t>
      </w:r>
      <w:r w:rsidR="00357FE6">
        <w:rPr>
          <w:rFonts w:ascii="メイリオ" w:eastAsia="メイリオ" w:hAnsi="メイリオ" w:hint="eastAsia"/>
          <w:sz w:val="24"/>
        </w:rPr>
        <w:t>食品表示法、健康増進法</w:t>
      </w:r>
      <w:r w:rsidR="00237CA5" w:rsidRPr="009575D4">
        <w:rPr>
          <w:rFonts w:ascii="メイリオ" w:eastAsia="メイリオ" w:hAnsi="メイリオ"/>
          <w:sz w:val="24"/>
        </w:rPr>
        <w:t>その他各種法令を遵守すること</w:t>
      </w:r>
      <w:r w:rsidR="00350BEA" w:rsidRPr="009575D4">
        <w:rPr>
          <w:rFonts w:ascii="メイリオ" w:eastAsia="メイリオ" w:hAnsi="メイリオ" w:hint="eastAsia"/>
          <w:sz w:val="24"/>
        </w:rPr>
        <w:t>。</w:t>
      </w:r>
    </w:p>
    <w:p w14:paraId="1D5117ED" w14:textId="77777777" w:rsidR="00A7653D" w:rsidRPr="009575D4" w:rsidRDefault="00A7653D" w:rsidP="00237CA5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</w:rPr>
      </w:pPr>
    </w:p>
    <w:p w14:paraId="30308556" w14:textId="77777777" w:rsidR="00A7653D" w:rsidRPr="009575D4" w:rsidRDefault="00A7653D" w:rsidP="00A7653D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（イラスト等の使用</w:t>
      </w:r>
      <w:r>
        <w:rPr>
          <w:rFonts w:ascii="メイリオ" w:eastAsia="メイリオ" w:hAnsi="メイリオ" w:hint="eastAsia"/>
          <w:sz w:val="24"/>
          <w:szCs w:val="28"/>
        </w:rPr>
        <w:t>の差止め</w:t>
      </w:r>
      <w:r w:rsidRPr="009575D4">
        <w:rPr>
          <w:rFonts w:ascii="メイリオ" w:eastAsia="メイリオ" w:hAnsi="メイリオ" w:hint="eastAsia"/>
          <w:sz w:val="24"/>
          <w:szCs w:val="28"/>
        </w:rPr>
        <w:t>）</w:t>
      </w:r>
    </w:p>
    <w:p w14:paraId="5077FF8B" w14:textId="77777777" w:rsidR="00A7653D" w:rsidRPr="009575D4" w:rsidRDefault="00A7653D" w:rsidP="00E90059">
      <w:pPr>
        <w:spacing w:after="0" w:line="34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第</w:t>
      </w:r>
      <w:r>
        <w:rPr>
          <w:rFonts w:ascii="メイリオ" w:eastAsia="メイリオ" w:hAnsi="メイリオ" w:hint="eastAsia"/>
          <w:sz w:val="24"/>
          <w:szCs w:val="28"/>
        </w:rPr>
        <w:t>７</w:t>
      </w:r>
      <w:r w:rsidRPr="009575D4">
        <w:rPr>
          <w:rFonts w:ascii="メイリオ" w:eastAsia="メイリオ" w:hAnsi="メイリオ" w:hint="eastAsia"/>
          <w:sz w:val="24"/>
          <w:szCs w:val="28"/>
        </w:rPr>
        <w:t>条　本ガイドラインに違反する使用が認められた場合は、市は使用者の負担において使用の停止、回収、改善等を求めるなど適切な措置をとることができる。</w:t>
      </w:r>
    </w:p>
    <w:p w14:paraId="15B5D9D9" w14:textId="77777777" w:rsidR="00DB3284" w:rsidRPr="009575D4" w:rsidRDefault="00DB3284" w:rsidP="00B3216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</w:p>
    <w:p w14:paraId="710DF243" w14:textId="42670651" w:rsidR="0091505C" w:rsidRPr="009575D4" w:rsidRDefault="007D30D1" w:rsidP="00350BEA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>（</w:t>
      </w:r>
      <w:r w:rsidRPr="009575D4">
        <w:rPr>
          <w:rFonts w:ascii="メイリオ" w:eastAsia="メイリオ" w:hAnsi="メイリオ"/>
          <w:sz w:val="24"/>
          <w:szCs w:val="28"/>
        </w:rPr>
        <w:t>損失補償等の責任）</w:t>
      </w:r>
    </w:p>
    <w:p w14:paraId="2B65ED32" w14:textId="752026C0" w:rsidR="00D77B32" w:rsidRDefault="007D30D1" w:rsidP="00E90059">
      <w:pPr>
        <w:spacing w:after="0" w:line="34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 w:hint="eastAsia"/>
          <w:sz w:val="24"/>
          <w:szCs w:val="28"/>
        </w:rPr>
        <w:t xml:space="preserve">第８条　</w:t>
      </w:r>
      <w:r w:rsidRPr="009575D4">
        <w:rPr>
          <w:rFonts w:ascii="メイリオ" w:eastAsia="メイリオ" w:hAnsi="メイリオ"/>
          <w:sz w:val="24"/>
          <w:szCs w:val="28"/>
        </w:rPr>
        <w:t>市は、</w:t>
      </w:r>
      <w:r w:rsidR="0046218E" w:rsidRPr="009575D4">
        <w:rPr>
          <w:rFonts w:ascii="メイリオ" w:eastAsia="メイリオ" w:hAnsi="メイリオ" w:hint="eastAsia"/>
          <w:sz w:val="24"/>
          <w:szCs w:val="28"/>
        </w:rPr>
        <w:t>使用者が</w:t>
      </w:r>
      <w:r w:rsidRPr="009575D4">
        <w:rPr>
          <w:rFonts w:ascii="メイリオ" w:eastAsia="メイリオ" w:hAnsi="メイリオ"/>
          <w:sz w:val="24"/>
          <w:szCs w:val="28"/>
        </w:rPr>
        <w:t>イラスト等の使用に</w:t>
      </w:r>
      <w:r w:rsidR="0046218E" w:rsidRPr="009575D4">
        <w:rPr>
          <w:rFonts w:ascii="メイリオ" w:eastAsia="メイリオ" w:hAnsi="メイリオ" w:hint="eastAsia"/>
          <w:sz w:val="24"/>
          <w:szCs w:val="28"/>
        </w:rPr>
        <w:t>際して負った</w:t>
      </w:r>
      <w:r w:rsidRPr="009575D4">
        <w:rPr>
          <w:rFonts w:ascii="メイリオ" w:eastAsia="メイリオ" w:hAnsi="メイリオ"/>
          <w:sz w:val="24"/>
          <w:szCs w:val="28"/>
        </w:rPr>
        <w:t>損害賠償及び損失補償等</w:t>
      </w:r>
      <w:r w:rsidR="0046218E" w:rsidRPr="009575D4">
        <w:rPr>
          <w:rFonts w:ascii="メイリオ" w:eastAsia="メイリオ" w:hAnsi="メイリオ" w:hint="eastAsia"/>
          <w:sz w:val="24"/>
          <w:szCs w:val="28"/>
        </w:rPr>
        <w:t>について</w:t>
      </w:r>
      <w:r w:rsidRPr="009575D4">
        <w:rPr>
          <w:rFonts w:ascii="メイリオ" w:eastAsia="メイリオ" w:hAnsi="メイリオ"/>
          <w:sz w:val="24"/>
          <w:szCs w:val="28"/>
        </w:rPr>
        <w:t>一切の責任を負わない。</w:t>
      </w:r>
    </w:p>
    <w:p w14:paraId="7FF4D462" w14:textId="77777777" w:rsidR="00DB534A" w:rsidRPr="009575D4" w:rsidRDefault="00DB534A" w:rsidP="00B3216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</w:p>
    <w:p w14:paraId="3B86EAE9" w14:textId="77777777" w:rsidR="007D30D1" w:rsidRPr="009575D4" w:rsidRDefault="007D30D1" w:rsidP="007D30D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/>
          <w:sz w:val="24"/>
          <w:szCs w:val="28"/>
        </w:rPr>
        <w:t>（その他）</w:t>
      </w:r>
    </w:p>
    <w:p w14:paraId="611C7BF2" w14:textId="4613519B" w:rsidR="007D30D1" w:rsidRPr="009575D4" w:rsidRDefault="007D30D1" w:rsidP="00E90059">
      <w:pPr>
        <w:spacing w:after="0" w:line="34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/>
          <w:sz w:val="24"/>
          <w:szCs w:val="28"/>
        </w:rPr>
        <w:t>第</w:t>
      </w:r>
      <w:r w:rsidRPr="009575D4">
        <w:rPr>
          <w:rFonts w:ascii="メイリオ" w:eastAsia="メイリオ" w:hAnsi="メイリオ" w:hint="eastAsia"/>
          <w:sz w:val="24"/>
          <w:szCs w:val="28"/>
        </w:rPr>
        <w:t>９</w:t>
      </w:r>
      <w:r w:rsidRPr="009575D4">
        <w:rPr>
          <w:rFonts w:ascii="メイリオ" w:eastAsia="メイリオ" w:hAnsi="メイリオ"/>
          <w:sz w:val="24"/>
          <w:szCs w:val="28"/>
        </w:rPr>
        <w:t xml:space="preserve">条　</w:t>
      </w:r>
      <w:r w:rsidR="0046218E" w:rsidRPr="009575D4">
        <w:rPr>
          <w:rFonts w:ascii="メイリオ" w:eastAsia="メイリオ" w:hAnsi="メイリオ" w:hint="eastAsia"/>
          <w:sz w:val="24"/>
          <w:szCs w:val="28"/>
        </w:rPr>
        <w:t>本ガイドライン</w:t>
      </w:r>
      <w:r w:rsidRPr="009575D4">
        <w:rPr>
          <w:rFonts w:ascii="メイリオ" w:eastAsia="メイリオ" w:hAnsi="メイリオ"/>
          <w:sz w:val="24"/>
          <w:szCs w:val="28"/>
        </w:rPr>
        <w:t>に定めるものの他、イラスト等の取扱いについて必要な事項は、</w:t>
      </w:r>
      <w:r w:rsidRPr="009575D4">
        <w:rPr>
          <w:rFonts w:ascii="メイリオ" w:eastAsia="メイリオ" w:hAnsi="メイリオ" w:hint="eastAsia"/>
          <w:sz w:val="24"/>
          <w:szCs w:val="28"/>
        </w:rPr>
        <w:t>市が</w:t>
      </w:r>
      <w:r w:rsidRPr="009575D4">
        <w:rPr>
          <w:rFonts w:ascii="メイリオ" w:eastAsia="メイリオ" w:hAnsi="メイリオ"/>
          <w:sz w:val="24"/>
          <w:szCs w:val="28"/>
        </w:rPr>
        <w:t xml:space="preserve">別に定める。 </w:t>
      </w:r>
    </w:p>
    <w:p w14:paraId="36970EEB" w14:textId="7D55C3B8" w:rsidR="00F413AA" w:rsidRDefault="00F413AA" w:rsidP="007D30D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</w:p>
    <w:p w14:paraId="5E42572A" w14:textId="1EAE3F67" w:rsidR="00E90059" w:rsidRDefault="00E90059" w:rsidP="007D30D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</w:p>
    <w:p w14:paraId="1DC31BED" w14:textId="7DBCFEE6" w:rsidR="00E90059" w:rsidRDefault="00E90059" w:rsidP="007D30D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</w:p>
    <w:p w14:paraId="568BCB18" w14:textId="3699ED54" w:rsidR="00E90059" w:rsidRPr="009575D4" w:rsidRDefault="00E90059" w:rsidP="007D30D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附　則</w:t>
      </w:r>
    </w:p>
    <w:p w14:paraId="322BDAF2" w14:textId="495D7BE2" w:rsidR="00E90059" w:rsidRDefault="007D30D1" w:rsidP="007D30D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9575D4">
        <w:rPr>
          <w:rFonts w:ascii="メイリオ" w:eastAsia="メイリオ" w:hAnsi="メイリオ"/>
          <w:sz w:val="24"/>
          <w:szCs w:val="28"/>
        </w:rPr>
        <w:t>（</w:t>
      </w:r>
      <w:r w:rsidR="00E90059">
        <w:rPr>
          <w:rFonts w:ascii="メイリオ" w:eastAsia="メイリオ" w:hAnsi="メイリオ" w:hint="eastAsia"/>
          <w:sz w:val="24"/>
          <w:szCs w:val="28"/>
        </w:rPr>
        <w:t>施行期日</w:t>
      </w:r>
      <w:r w:rsidRPr="009575D4">
        <w:rPr>
          <w:rFonts w:ascii="メイリオ" w:eastAsia="メイリオ" w:hAnsi="メイリオ"/>
          <w:sz w:val="24"/>
          <w:szCs w:val="28"/>
        </w:rPr>
        <w:t>）</w:t>
      </w:r>
    </w:p>
    <w:p w14:paraId="61BC2931" w14:textId="310D6176" w:rsidR="007D30D1" w:rsidRPr="009575D4" w:rsidRDefault="00E90059" w:rsidP="007D30D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１　</w:t>
      </w:r>
      <w:r w:rsidR="007D30D1" w:rsidRPr="009575D4">
        <w:rPr>
          <w:rFonts w:ascii="メイリオ" w:eastAsia="メイリオ" w:hAnsi="メイリオ"/>
          <w:sz w:val="24"/>
          <w:szCs w:val="28"/>
        </w:rPr>
        <w:t>この</w:t>
      </w:r>
      <w:r>
        <w:rPr>
          <w:rFonts w:ascii="メイリオ" w:eastAsia="メイリオ" w:hAnsi="メイリオ" w:hint="eastAsia"/>
          <w:sz w:val="24"/>
          <w:szCs w:val="28"/>
        </w:rPr>
        <w:t>ガイドライン</w:t>
      </w:r>
      <w:r w:rsidR="007D30D1" w:rsidRPr="009575D4">
        <w:rPr>
          <w:rFonts w:ascii="メイリオ" w:eastAsia="メイリオ" w:hAnsi="メイリオ"/>
          <w:sz w:val="24"/>
          <w:szCs w:val="28"/>
        </w:rPr>
        <w:t>は、令和</w:t>
      </w:r>
      <w:r w:rsidR="007D30D1" w:rsidRPr="009575D4">
        <w:rPr>
          <w:rFonts w:ascii="メイリオ" w:eastAsia="メイリオ" w:hAnsi="メイリオ" w:hint="eastAsia"/>
          <w:sz w:val="24"/>
          <w:szCs w:val="28"/>
        </w:rPr>
        <w:t>７</w:t>
      </w:r>
      <w:r w:rsidR="007D30D1" w:rsidRPr="009575D4">
        <w:rPr>
          <w:rFonts w:ascii="メイリオ" w:eastAsia="メイリオ" w:hAnsi="メイリオ"/>
          <w:sz w:val="24"/>
          <w:szCs w:val="28"/>
        </w:rPr>
        <w:t>年</w:t>
      </w:r>
      <w:r w:rsidR="007D30D1" w:rsidRPr="009575D4">
        <w:rPr>
          <w:rFonts w:ascii="メイリオ" w:eastAsia="メイリオ" w:hAnsi="メイリオ" w:hint="eastAsia"/>
          <w:sz w:val="24"/>
          <w:szCs w:val="28"/>
        </w:rPr>
        <w:t>７</w:t>
      </w:r>
      <w:r w:rsidR="007D30D1" w:rsidRPr="009575D4">
        <w:rPr>
          <w:rFonts w:ascii="メイリオ" w:eastAsia="メイリオ" w:hAnsi="メイリオ"/>
          <w:sz w:val="24"/>
          <w:szCs w:val="28"/>
        </w:rPr>
        <w:t>月1日から施行する。</w:t>
      </w:r>
    </w:p>
    <w:p w14:paraId="36940578" w14:textId="67A2AA1A" w:rsidR="00283921" w:rsidRPr="009575D4" w:rsidRDefault="00283921" w:rsidP="007D30D1">
      <w:pPr>
        <w:spacing w:after="0" w:line="34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</w:p>
    <w:p w14:paraId="68242EE4" w14:textId="77777777" w:rsidR="00283921" w:rsidRPr="009575D4" w:rsidRDefault="00283921" w:rsidP="00A7653D">
      <w:pPr>
        <w:spacing w:after="0" w:line="340" w:lineRule="exact"/>
        <w:rPr>
          <w:rFonts w:ascii="メイリオ" w:eastAsia="メイリオ" w:hAnsi="メイリオ"/>
          <w:sz w:val="24"/>
          <w:szCs w:val="28"/>
        </w:rPr>
      </w:pPr>
    </w:p>
    <w:sectPr w:rsidR="00283921" w:rsidRPr="009575D4" w:rsidSect="00E5322E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6E823" w14:textId="77777777" w:rsidR="00266DAE" w:rsidRDefault="00266DAE" w:rsidP="00A34FB3">
      <w:pPr>
        <w:spacing w:after="0" w:line="240" w:lineRule="auto"/>
      </w:pPr>
      <w:r>
        <w:separator/>
      </w:r>
    </w:p>
  </w:endnote>
  <w:endnote w:type="continuationSeparator" w:id="0">
    <w:p w14:paraId="624F8871" w14:textId="77777777" w:rsidR="00266DAE" w:rsidRDefault="00266DAE" w:rsidP="00A3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DA2F" w14:textId="77777777" w:rsidR="00266DAE" w:rsidRDefault="00266DAE" w:rsidP="00A34FB3">
      <w:pPr>
        <w:spacing w:after="0" w:line="240" w:lineRule="auto"/>
      </w:pPr>
      <w:r>
        <w:separator/>
      </w:r>
    </w:p>
  </w:footnote>
  <w:footnote w:type="continuationSeparator" w:id="0">
    <w:p w14:paraId="2DBB37E4" w14:textId="77777777" w:rsidR="00266DAE" w:rsidRDefault="00266DAE" w:rsidP="00A3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904"/>
    <w:multiLevelType w:val="hybridMultilevel"/>
    <w:tmpl w:val="35C08B1A"/>
    <w:lvl w:ilvl="0" w:tplc="BB4CDB7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202A0B"/>
    <w:multiLevelType w:val="hybridMultilevel"/>
    <w:tmpl w:val="E6AC0306"/>
    <w:lvl w:ilvl="0" w:tplc="43E4CE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EF2C14"/>
    <w:multiLevelType w:val="multilevel"/>
    <w:tmpl w:val="78B8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723421">
    <w:abstractNumId w:val="0"/>
  </w:num>
  <w:num w:numId="2" w16cid:durableId="1591041381">
    <w:abstractNumId w:val="1"/>
  </w:num>
  <w:num w:numId="3" w16cid:durableId="866678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hideGrammatical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5C"/>
    <w:rsid w:val="0000359F"/>
    <w:rsid w:val="000158FA"/>
    <w:rsid w:val="00080C9F"/>
    <w:rsid w:val="000A0478"/>
    <w:rsid w:val="000A645F"/>
    <w:rsid w:val="000A6DC4"/>
    <w:rsid w:val="000C23AB"/>
    <w:rsid w:val="001024A4"/>
    <w:rsid w:val="00117A98"/>
    <w:rsid w:val="0014046B"/>
    <w:rsid w:val="00154554"/>
    <w:rsid w:val="0017110E"/>
    <w:rsid w:val="0017393B"/>
    <w:rsid w:val="001742AA"/>
    <w:rsid w:val="00191515"/>
    <w:rsid w:val="0019425D"/>
    <w:rsid w:val="001A614A"/>
    <w:rsid w:val="001B6843"/>
    <w:rsid w:val="001C492E"/>
    <w:rsid w:val="00207435"/>
    <w:rsid w:val="0021475B"/>
    <w:rsid w:val="00237CA5"/>
    <w:rsid w:val="002401DE"/>
    <w:rsid w:val="00266DAE"/>
    <w:rsid w:val="00283921"/>
    <w:rsid w:val="002F0509"/>
    <w:rsid w:val="002F27F0"/>
    <w:rsid w:val="003067C0"/>
    <w:rsid w:val="00323DB7"/>
    <w:rsid w:val="00350BD4"/>
    <w:rsid w:val="00350BEA"/>
    <w:rsid w:val="00357FE6"/>
    <w:rsid w:val="003601E4"/>
    <w:rsid w:val="00375912"/>
    <w:rsid w:val="003C29D6"/>
    <w:rsid w:val="003C7FAB"/>
    <w:rsid w:val="003F2EC1"/>
    <w:rsid w:val="004050BA"/>
    <w:rsid w:val="0042389A"/>
    <w:rsid w:val="00427854"/>
    <w:rsid w:val="0046218E"/>
    <w:rsid w:val="0047731D"/>
    <w:rsid w:val="00482658"/>
    <w:rsid w:val="00485427"/>
    <w:rsid w:val="00491AFA"/>
    <w:rsid w:val="004C0ABC"/>
    <w:rsid w:val="004E5724"/>
    <w:rsid w:val="005049DF"/>
    <w:rsid w:val="005148D6"/>
    <w:rsid w:val="0052211D"/>
    <w:rsid w:val="0055241D"/>
    <w:rsid w:val="00554199"/>
    <w:rsid w:val="005751A3"/>
    <w:rsid w:val="005752EE"/>
    <w:rsid w:val="00583F44"/>
    <w:rsid w:val="00591037"/>
    <w:rsid w:val="005B0708"/>
    <w:rsid w:val="005E4E2A"/>
    <w:rsid w:val="00612E75"/>
    <w:rsid w:val="0061752A"/>
    <w:rsid w:val="00627BD4"/>
    <w:rsid w:val="0064605C"/>
    <w:rsid w:val="00671460"/>
    <w:rsid w:val="006800F5"/>
    <w:rsid w:val="00684EEC"/>
    <w:rsid w:val="006A50BA"/>
    <w:rsid w:val="006C0426"/>
    <w:rsid w:val="00703FD8"/>
    <w:rsid w:val="00707C45"/>
    <w:rsid w:val="00727C90"/>
    <w:rsid w:val="00743389"/>
    <w:rsid w:val="007545B0"/>
    <w:rsid w:val="00760876"/>
    <w:rsid w:val="00771490"/>
    <w:rsid w:val="00772DF2"/>
    <w:rsid w:val="007756A9"/>
    <w:rsid w:val="007B6AF1"/>
    <w:rsid w:val="007D30D1"/>
    <w:rsid w:val="007F79E4"/>
    <w:rsid w:val="00813EB4"/>
    <w:rsid w:val="008153EA"/>
    <w:rsid w:val="008179F6"/>
    <w:rsid w:val="00820329"/>
    <w:rsid w:val="00847045"/>
    <w:rsid w:val="00860686"/>
    <w:rsid w:val="0089758C"/>
    <w:rsid w:val="008B388F"/>
    <w:rsid w:val="008D09F6"/>
    <w:rsid w:val="008E694F"/>
    <w:rsid w:val="0091505C"/>
    <w:rsid w:val="00920348"/>
    <w:rsid w:val="0092072C"/>
    <w:rsid w:val="00924CC2"/>
    <w:rsid w:val="00945505"/>
    <w:rsid w:val="0095098D"/>
    <w:rsid w:val="0095629E"/>
    <w:rsid w:val="009575D4"/>
    <w:rsid w:val="00960E21"/>
    <w:rsid w:val="009974A1"/>
    <w:rsid w:val="009A0019"/>
    <w:rsid w:val="009A16BD"/>
    <w:rsid w:val="009D5319"/>
    <w:rsid w:val="00A00798"/>
    <w:rsid w:val="00A34FB3"/>
    <w:rsid w:val="00A72A47"/>
    <w:rsid w:val="00A7653D"/>
    <w:rsid w:val="00AD6AB8"/>
    <w:rsid w:val="00AE09E5"/>
    <w:rsid w:val="00AF3B13"/>
    <w:rsid w:val="00B07AE7"/>
    <w:rsid w:val="00B32161"/>
    <w:rsid w:val="00B3233A"/>
    <w:rsid w:val="00B458AE"/>
    <w:rsid w:val="00B626C0"/>
    <w:rsid w:val="00B75777"/>
    <w:rsid w:val="00B972A1"/>
    <w:rsid w:val="00BC6FD4"/>
    <w:rsid w:val="00C04AAB"/>
    <w:rsid w:val="00C73EA3"/>
    <w:rsid w:val="00D36463"/>
    <w:rsid w:val="00D60295"/>
    <w:rsid w:val="00D65BCE"/>
    <w:rsid w:val="00D66EFA"/>
    <w:rsid w:val="00D77B32"/>
    <w:rsid w:val="00D92E8E"/>
    <w:rsid w:val="00D9349E"/>
    <w:rsid w:val="00DB3284"/>
    <w:rsid w:val="00DB534A"/>
    <w:rsid w:val="00DC3441"/>
    <w:rsid w:val="00DD5170"/>
    <w:rsid w:val="00DE1F4F"/>
    <w:rsid w:val="00E1654B"/>
    <w:rsid w:val="00E34678"/>
    <w:rsid w:val="00E4307E"/>
    <w:rsid w:val="00E5322E"/>
    <w:rsid w:val="00E57725"/>
    <w:rsid w:val="00E90059"/>
    <w:rsid w:val="00EE361E"/>
    <w:rsid w:val="00F07DD9"/>
    <w:rsid w:val="00F23A4C"/>
    <w:rsid w:val="00F413AA"/>
    <w:rsid w:val="00F56D6D"/>
    <w:rsid w:val="00F646AC"/>
    <w:rsid w:val="00F75368"/>
    <w:rsid w:val="00F93F3B"/>
    <w:rsid w:val="00FC28BB"/>
    <w:rsid w:val="00FC3BC8"/>
    <w:rsid w:val="00FD0863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61D75"/>
  <w15:chartTrackingRefBased/>
  <w15:docId w15:val="{255C1C29-E4F6-4A06-BF99-2978323E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50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50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50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5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5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5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5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50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50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5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5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50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50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50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4F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4FB3"/>
  </w:style>
  <w:style w:type="paragraph" w:styleId="ac">
    <w:name w:val="footer"/>
    <w:basedOn w:val="a"/>
    <w:link w:val="ad"/>
    <w:uiPriority w:val="99"/>
    <w:unhideWhenUsed/>
    <w:rsid w:val="00A34F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4FB3"/>
  </w:style>
  <w:style w:type="paragraph" w:styleId="ae">
    <w:name w:val="Revision"/>
    <w:hidden/>
    <w:uiPriority w:val="99"/>
    <w:semiHidden/>
    <w:rsid w:val="00F646AC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95098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5098D"/>
  </w:style>
  <w:style w:type="character" w:customStyle="1" w:styleId="af1">
    <w:name w:val="コメント文字列 (文字)"/>
    <w:basedOn w:val="a0"/>
    <w:link w:val="af0"/>
    <w:uiPriority w:val="99"/>
    <w:rsid w:val="0095098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09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5098D"/>
    <w:rPr>
      <w:b/>
      <w:bCs/>
    </w:rPr>
  </w:style>
  <w:style w:type="character" w:customStyle="1" w:styleId="cf01">
    <w:name w:val="cf01"/>
    <w:basedOn w:val="a0"/>
    <w:rsid w:val="00627BD4"/>
    <w:rPr>
      <w:rFonts w:ascii="Meiryo UI" w:eastAsia="Meiryo UI" w:hAnsi="Meiryo UI" w:hint="eastAsia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83921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f4">
    <w:name w:val="Strong"/>
    <w:basedOn w:val="a0"/>
    <w:uiPriority w:val="22"/>
    <w:qFormat/>
    <w:rsid w:val="00283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CC89-68A5-4685-83E0-67C7D889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真紀子</dc:creator>
  <cp:keywords/>
  <dc:description/>
  <cp:lastModifiedBy>萩野　真紀子</cp:lastModifiedBy>
  <cp:revision>15</cp:revision>
  <dcterms:created xsi:type="dcterms:W3CDTF">2025-06-25T07:12:00Z</dcterms:created>
  <dcterms:modified xsi:type="dcterms:W3CDTF">2025-07-04T02:44:00Z</dcterms:modified>
</cp:coreProperties>
</file>