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1F473B" w14:textId="77777777" w:rsidR="00655FDC" w:rsidRDefault="0029641E">
      <w:pPr>
        <w:ind w:left="480" w:right="420" w:hanging="480"/>
        <w:jc w:val="right"/>
        <w:rPr>
          <w:rFonts w:ascii="メイリオ" w:hAnsi="メイリオ"/>
          <w:b/>
          <w:color w:val="000000" w:themeColor="text1"/>
          <w:szCs w:val="24"/>
        </w:rPr>
      </w:pPr>
      <w:r>
        <w:rPr>
          <w:rFonts w:ascii="メイリオ" w:hAnsi="メイリオ" w:hint="eastAsia"/>
          <w:b/>
          <w:color w:val="000000" w:themeColor="text1"/>
          <w:szCs w:val="24"/>
        </w:rPr>
        <w:t xml:space="preserve">　　　　　　　　　　　　　　　　　　　　　　　　　　　　　　　　　　　</w:t>
      </w:r>
    </w:p>
    <w:p w14:paraId="08FC838B" w14:textId="77777777" w:rsidR="00655FDC" w:rsidRDefault="00655FDC">
      <w:pPr>
        <w:ind w:left="480" w:hanging="480"/>
        <w:rPr>
          <w:rFonts w:ascii="メイリオ" w:hAnsi="メイリオ"/>
          <w:b/>
          <w:color w:val="000000" w:themeColor="text1"/>
          <w:szCs w:val="24"/>
        </w:rPr>
      </w:pPr>
    </w:p>
    <w:p w14:paraId="5A4F2E8E" w14:textId="77777777" w:rsidR="00655FDC" w:rsidRDefault="00655FDC">
      <w:pPr>
        <w:ind w:left="480" w:hanging="480"/>
        <w:rPr>
          <w:rFonts w:ascii="メイリオ" w:hAnsi="メイリオ"/>
          <w:b/>
          <w:color w:val="000000" w:themeColor="text1"/>
          <w:szCs w:val="24"/>
        </w:rPr>
      </w:pPr>
    </w:p>
    <w:p w14:paraId="2AB9ED3B" w14:textId="77777777" w:rsidR="00655FDC" w:rsidRDefault="00655FDC">
      <w:pPr>
        <w:ind w:left="480" w:hanging="480"/>
        <w:rPr>
          <w:rFonts w:ascii="メイリオ" w:hAnsi="メイリオ"/>
          <w:b/>
          <w:color w:val="000000" w:themeColor="text1"/>
          <w:szCs w:val="24"/>
        </w:rPr>
      </w:pPr>
    </w:p>
    <w:p w14:paraId="39CEBCA3" w14:textId="77777777" w:rsidR="00655FDC" w:rsidRDefault="00655FDC">
      <w:pPr>
        <w:ind w:left="480" w:hanging="480"/>
        <w:rPr>
          <w:rFonts w:ascii="メイリオ" w:hAnsi="メイリオ"/>
          <w:b/>
          <w:color w:val="000000" w:themeColor="text1"/>
          <w:szCs w:val="24"/>
        </w:rPr>
      </w:pPr>
    </w:p>
    <w:p w14:paraId="4B2788A3" w14:textId="77777777" w:rsidR="00655FDC" w:rsidRDefault="00655FDC">
      <w:pPr>
        <w:ind w:left="480" w:hanging="480"/>
        <w:rPr>
          <w:rFonts w:ascii="メイリオ" w:hAnsi="メイリオ"/>
          <w:b/>
          <w:color w:val="000000" w:themeColor="text1"/>
          <w:szCs w:val="24"/>
        </w:rPr>
      </w:pPr>
    </w:p>
    <w:p w14:paraId="46B1C3BC" w14:textId="77777777" w:rsidR="00655FDC" w:rsidRDefault="00655FDC">
      <w:pPr>
        <w:ind w:left="480" w:hanging="480"/>
        <w:rPr>
          <w:rFonts w:ascii="メイリオ" w:hAnsi="メイリオ"/>
          <w:b/>
          <w:color w:val="000000" w:themeColor="text1"/>
          <w:szCs w:val="24"/>
        </w:rPr>
      </w:pPr>
    </w:p>
    <w:p w14:paraId="2CAEDA11" w14:textId="77777777" w:rsidR="00655FDC" w:rsidRDefault="00655FDC">
      <w:pPr>
        <w:ind w:left="640" w:hanging="640"/>
        <w:rPr>
          <w:rFonts w:ascii="メイリオ" w:hAnsi="メイリオ"/>
          <w:b/>
          <w:color w:val="000000" w:themeColor="text1"/>
          <w:sz w:val="32"/>
          <w:szCs w:val="32"/>
        </w:rPr>
      </w:pPr>
    </w:p>
    <w:p w14:paraId="4AF07EB0" w14:textId="77777777" w:rsidR="00655FDC" w:rsidRDefault="00655FDC">
      <w:pPr>
        <w:ind w:left="640" w:hanging="640"/>
        <w:rPr>
          <w:rFonts w:ascii="メイリオ" w:hAnsi="メイリオ"/>
          <w:b/>
          <w:color w:val="000000" w:themeColor="text1"/>
          <w:sz w:val="32"/>
          <w:szCs w:val="32"/>
        </w:rPr>
      </w:pPr>
    </w:p>
    <w:p w14:paraId="07390ED7" w14:textId="78F4D56E" w:rsidR="00655FDC" w:rsidRDefault="0029641E">
      <w:pPr>
        <w:ind w:left="640" w:hanging="640"/>
        <w:jc w:val="center"/>
        <w:rPr>
          <w:rFonts w:ascii="メイリオ" w:hAnsi="メイリオ"/>
          <w:b/>
          <w:color w:val="000000" w:themeColor="text1"/>
          <w:sz w:val="32"/>
          <w:szCs w:val="32"/>
        </w:rPr>
      </w:pPr>
      <w:r>
        <w:rPr>
          <w:rFonts w:ascii="メイリオ" w:hAnsi="メイリオ" w:hint="eastAsia"/>
          <w:b/>
          <w:color w:val="000000" w:themeColor="text1"/>
          <w:sz w:val="32"/>
          <w:szCs w:val="32"/>
        </w:rPr>
        <w:t>豊田市消防団</w:t>
      </w:r>
      <w:r w:rsidR="006D50FD">
        <w:rPr>
          <w:rFonts w:ascii="メイリオ" w:hAnsi="メイリオ" w:hint="eastAsia"/>
          <w:b/>
          <w:sz w:val="32"/>
          <w:szCs w:val="32"/>
        </w:rPr>
        <w:t>近岡</w:t>
      </w:r>
      <w:r>
        <w:rPr>
          <w:rFonts w:ascii="メイリオ" w:hAnsi="メイリオ" w:hint="eastAsia"/>
          <w:b/>
          <w:color w:val="000000" w:themeColor="text1"/>
          <w:sz w:val="32"/>
          <w:szCs w:val="32"/>
        </w:rPr>
        <w:t>詰所格納庫取得事業</w:t>
      </w:r>
    </w:p>
    <w:p w14:paraId="32FB0CF9" w14:textId="77777777" w:rsidR="00655FDC" w:rsidRDefault="00655FDC">
      <w:pPr>
        <w:ind w:left="640" w:hanging="640"/>
        <w:rPr>
          <w:rFonts w:ascii="メイリオ" w:hAnsi="メイリオ"/>
          <w:b/>
          <w:color w:val="000000" w:themeColor="text1"/>
          <w:sz w:val="32"/>
          <w:szCs w:val="32"/>
        </w:rPr>
      </w:pPr>
    </w:p>
    <w:p w14:paraId="642D6F24" w14:textId="77777777" w:rsidR="00655FDC" w:rsidRDefault="0029641E">
      <w:pPr>
        <w:ind w:left="640" w:hanging="640"/>
        <w:jc w:val="center"/>
        <w:rPr>
          <w:rFonts w:ascii="メイリオ" w:hAnsi="メイリオ"/>
          <w:b/>
          <w:color w:val="000000" w:themeColor="text1"/>
          <w:sz w:val="32"/>
          <w:szCs w:val="32"/>
        </w:rPr>
      </w:pPr>
      <w:r>
        <w:rPr>
          <w:rFonts w:ascii="メイリオ" w:hAnsi="メイリオ" w:hint="eastAsia"/>
          <w:b/>
          <w:color w:val="000000" w:themeColor="text1"/>
          <w:sz w:val="32"/>
          <w:szCs w:val="32"/>
        </w:rPr>
        <w:t>基本協定書（案）</w:t>
      </w:r>
    </w:p>
    <w:p w14:paraId="3E0DAB3E" w14:textId="77777777" w:rsidR="00655FDC" w:rsidRDefault="00655FDC">
      <w:pPr>
        <w:ind w:left="640" w:hanging="640"/>
        <w:rPr>
          <w:rFonts w:ascii="メイリオ" w:hAnsi="メイリオ"/>
          <w:b/>
          <w:color w:val="000000" w:themeColor="text1"/>
          <w:sz w:val="32"/>
          <w:szCs w:val="32"/>
        </w:rPr>
      </w:pPr>
    </w:p>
    <w:p w14:paraId="2D6F4A55" w14:textId="77777777" w:rsidR="00655FDC" w:rsidRDefault="00655FDC">
      <w:pPr>
        <w:ind w:left="640" w:hanging="640"/>
        <w:rPr>
          <w:rFonts w:ascii="メイリオ" w:hAnsi="メイリオ"/>
          <w:b/>
          <w:color w:val="000000" w:themeColor="text1"/>
          <w:sz w:val="32"/>
          <w:szCs w:val="32"/>
        </w:rPr>
      </w:pPr>
    </w:p>
    <w:p w14:paraId="21836C6F" w14:textId="77777777" w:rsidR="00655FDC" w:rsidRDefault="00655FDC">
      <w:pPr>
        <w:ind w:left="640" w:hanging="640"/>
        <w:rPr>
          <w:rFonts w:ascii="メイリオ" w:hAnsi="メイリオ"/>
          <w:b/>
          <w:color w:val="000000" w:themeColor="text1"/>
          <w:sz w:val="32"/>
          <w:szCs w:val="32"/>
        </w:rPr>
      </w:pPr>
    </w:p>
    <w:p w14:paraId="49E391BA" w14:textId="77777777" w:rsidR="00655FDC" w:rsidRDefault="00655FDC">
      <w:pPr>
        <w:ind w:left="640" w:hanging="640"/>
        <w:rPr>
          <w:rFonts w:ascii="メイリオ" w:hAnsi="メイリオ"/>
          <w:b/>
          <w:color w:val="000000" w:themeColor="text1"/>
          <w:sz w:val="32"/>
          <w:szCs w:val="32"/>
        </w:rPr>
      </w:pPr>
    </w:p>
    <w:p w14:paraId="3A5A5746" w14:textId="77777777" w:rsidR="00655FDC" w:rsidRDefault="00655FDC">
      <w:pPr>
        <w:ind w:left="640" w:hanging="640"/>
        <w:rPr>
          <w:rFonts w:ascii="メイリオ" w:hAnsi="メイリオ"/>
          <w:b/>
          <w:color w:val="000000" w:themeColor="text1"/>
          <w:sz w:val="32"/>
          <w:szCs w:val="32"/>
        </w:rPr>
      </w:pPr>
    </w:p>
    <w:p w14:paraId="36D2F5F1" w14:textId="77777777" w:rsidR="00655FDC" w:rsidRDefault="00655FDC">
      <w:pPr>
        <w:ind w:left="304" w:hangingChars="95" w:hanging="304"/>
        <w:rPr>
          <w:rFonts w:ascii="メイリオ" w:hAnsi="メイリオ"/>
          <w:b/>
          <w:color w:val="000000" w:themeColor="text1"/>
          <w:sz w:val="32"/>
          <w:szCs w:val="32"/>
        </w:rPr>
      </w:pPr>
    </w:p>
    <w:p w14:paraId="5631EC66" w14:textId="77777777" w:rsidR="00655FDC" w:rsidRDefault="00655FDC">
      <w:pPr>
        <w:ind w:left="480" w:hanging="480"/>
        <w:rPr>
          <w:rFonts w:ascii="メイリオ" w:hAnsi="メイリオ"/>
          <w:b/>
          <w:color w:val="000000" w:themeColor="text1"/>
          <w:szCs w:val="24"/>
        </w:rPr>
      </w:pPr>
    </w:p>
    <w:p w14:paraId="5446FAB1" w14:textId="77777777" w:rsidR="00655FDC" w:rsidRDefault="00655FDC">
      <w:pPr>
        <w:ind w:left="480" w:hanging="480"/>
        <w:rPr>
          <w:rFonts w:ascii="メイリオ" w:hAnsi="メイリオ"/>
          <w:b/>
          <w:color w:val="000000" w:themeColor="text1"/>
          <w:szCs w:val="24"/>
        </w:rPr>
      </w:pPr>
    </w:p>
    <w:p w14:paraId="420C38E2" w14:textId="77777777" w:rsidR="00655FDC" w:rsidRDefault="00655FDC">
      <w:pPr>
        <w:ind w:left="480" w:hanging="480"/>
        <w:rPr>
          <w:rFonts w:ascii="メイリオ" w:hAnsi="メイリオ"/>
          <w:b/>
          <w:color w:val="000000" w:themeColor="text1"/>
          <w:szCs w:val="24"/>
        </w:rPr>
      </w:pPr>
    </w:p>
    <w:p w14:paraId="69EF151C" w14:textId="77777777" w:rsidR="00655FDC" w:rsidRDefault="00655FDC">
      <w:pPr>
        <w:ind w:left="480" w:hanging="480"/>
        <w:rPr>
          <w:rFonts w:ascii="メイリオ" w:hAnsi="メイリオ"/>
          <w:b/>
          <w:color w:val="000000" w:themeColor="text1"/>
          <w:szCs w:val="24"/>
        </w:rPr>
      </w:pPr>
    </w:p>
    <w:p w14:paraId="1409B94D" w14:textId="77777777" w:rsidR="00655FDC" w:rsidRDefault="00655FDC">
      <w:pPr>
        <w:ind w:left="480" w:hanging="480"/>
        <w:rPr>
          <w:rFonts w:ascii="メイリオ" w:hAnsi="メイリオ"/>
          <w:b/>
          <w:color w:val="000000" w:themeColor="text1"/>
          <w:szCs w:val="24"/>
        </w:rPr>
      </w:pPr>
    </w:p>
    <w:p w14:paraId="5416888D" w14:textId="77777777" w:rsidR="00655FDC" w:rsidRDefault="00655FDC">
      <w:pPr>
        <w:ind w:left="480" w:hanging="480"/>
        <w:rPr>
          <w:rFonts w:ascii="メイリオ" w:hAnsi="メイリオ"/>
          <w:b/>
          <w:color w:val="000000" w:themeColor="text1"/>
          <w:szCs w:val="24"/>
        </w:rPr>
      </w:pPr>
    </w:p>
    <w:p w14:paraId="7F81714B" w14:textId="77777777" w:rsidR="00655FDC" w:rsidRDefault="00655FDC">
      <w:pPr>
        <w:ind w:left="480" w:hanging="480"/>
        <w:rPr>
          <w:rFonts w:ascii="メイリオ" w:hAnsi="メイリオ"/>
          <w:b/>
          <w:color w:val="000000" w:themeColor="text1"/>
          <w:szCs w:val="24"/>
        </w:rPr>
      </w:pPr>
    </w:p>
    <w:p w14:paraId="23E455EA" w14:textId="77777777" w:rsidR="00655FDC" w:rsidRDefault="00655FDC">
      <w:pPr>
        <w:ind w:left="480" w:hanging="480"/>
        <w:jc w:val="center"/>
        <w:rPr>
          <w:rFonts w:ascii="メイリオ" w:hAnsi="メイリオ"/>
          <w:b/>
          <w:color w:val="000000" w:themeColor="text1"/>
          <w:szCs w:val="24"/>
        </w:rPr>
      </w:pPr>
    </w:p>
    <w:p w14:paraId="09C0BBAA" w14:textId="77777777" w:rsidR="00655FDC" w:rsidRDefault="00655FDC">
      <w:pPr>
        <w:ind w:left="480" w:hanging="480"/>
        <w:jc w:val="center"/>
        <w:rPr>
          <w:rFonts w:ascii="メイリオ" w:hAnsi="メイリオ"/>
          <w:b/>
          <w:color w:val="000000" w:themeColor="text1"/>
          <w:szCs w:val="24"/>
        </w:rPr>
      </w:pPr>
    </w:p>
    <w:p w14:paraId="41EC3170" w14:textId="77777777" w:rsidR="00655FDC" w:rsidRDefault="00655FDC">
      <w:pPr>
        <w:ind w:left="480" w:hanging="480"/>
        <w:jc w:val="center"/>
        <w:rPr>
          <w:rFonts w:ascii="メイリオ" w:hAnsi="メイリオ"/>
          <w:b/>
          <w:color w:val="000000" w:themeColor="text1"/>
          <w:szCs w:val="24"/>
        </w:rPr>
      </w:pPr>
    </w:p>
    <w:p w14:paraId="1D3176DF" w14:textId="77777777" w:rsidR="00655FDC" w:rsidRDefault="00655FDC">
      <w:pPr>
        <w:ind w:left="480" w:hanging="480"/>
        <w:jc w:val="center"/>
        <w:rPr>
          <w:rFonts w:ascii="メイリオ" w:hAnsi="メイリオ"/>
          <w:b/>
          <w:color w:val="000000" w:themeColor="text1"/>
          <w:szCs w:val="24"/>
        </w:rPr>
      </w:pPr>
    </w:p>
    <w:p w14:paraId="0DAA130B" w14:textId="77777777" w:rsidR="00655FDC" w:rsidRDefault="00655FDC">
      <w:pPr>
        <w:ind w:left="480" w:hanging="480"/>
        <w:jc w:val="left"/>
        <w:rPr>
          <w:rFonts w:ascii="メイリオ" w:hAnsi="メイリオ"/>
          <w:b/>
          <w:color w:val="000000" w:themeColor="text1"/>
          <w:szCs w:val="24"/>
        </w:rPr>
      </w:pPr>
    </w:p>
    <w:p w14:paraId="50A95227" w14:textId="77777777" w:rsidR="00655FDC" w:rsidRDefault="00655FDC">
      <w:pPr>
        <w:ind w:left="480" w:hanging="480"/>
        <w:jc w:val="left"/>
        <w:rPr>
          <w:rFonts w:ascii="メイリオ" w:hAnsi="メイリオ"/>
          <w:b/>
          <w:color w:val="000000" w:themeColor="text1"/>
          <w:szCs w:val="24"/>
        </w:rPr>
      </w:pPr>
    </w:p>
    <w:p w14:paraId="0AC1951D" w14:textId="77777777" w:rsidR="00655FDC" w:rsidRDefault="0029641E">
      <w:pPr>
        <w:ind w:left="640" w:hanging="640"/>
        <w:jc w:val="center"/>
        <w:rPr>
          <w:rFonts w:ascii="メイリオ" w:hAnsi="メイリオ"/>
          <w:b/>
          <w:color w:val="000000" w:themeColor="text1"/>
          <w:sz w:val="32"/>
          <w:szCs w:val="32"/>
        </w:rPr>
      </w:pPr>
      <w:r>
        <w:rPr>
          <w:rFonts w:ascii="メイリオ" w:hAnsi="メイリオ" w:hint="eastAsia"/>
          <w:b/>
          <w:color w:val="000000" w:themeColor="text1"/>
          <w:sz w:val="32"/>
          <w:szCs w:val="32"/>
        </w:rPr>
        <w:t>豊田市</w:t>
      </w:r>
    </w:p>
    <w:p w14:paraId="3F821F13" w14:textId="77777777" w:rsidR="00655FDC" w:rsidRDefault="00655FDC">
      <w:pPr>
        <w:ind w:left="480" w:hanging="480"/>
        <w:jc w:val="left"/>
        <w:rPr>
          <w:rFonts w:ascii="メイリオ" w:hAnsi="メイリオ"/>
          <w:b/>
          <w:color w:val="000000" w:themeColor="text1"/>
          <w:szCs w:val="24"/>
        </w:rPr>
      </w:pPr>
    </w:p>
    <w:p w14:paraId="7DEEF5D0" w14:textId="77777777" w:rsidR="00655FDC" w:rsidRDefault="00655FDC">
      <w:pPr>
        <w:ind w:left="480" w:hanging="480"/>
        <w:jc w:val="left"/>
        <w:rPr>
          <w:rFonts w:ascii="メイリオ" w:hAnsi="メイリオ"/>
          <w:b/>
          <w:color w:val="000000" w:themeColor="text1"/>
          <w:szCs w:val="24"/>
        </w:rPr>
      </w:pPr>
    </w:p>
    <w:p w14:paraId="53592B91" w14:textId="77777777" w:rsidR="00655FDC" w:rsidRDefault="00655FDC">
      <w:pPr>
        <w:ind w:left="480" w:hanging="480"/>
        <w:jc w:val="left"/>
        <w:rPr>
          <w:rFonts w:ascii="メイリオ" w:hAnsi="メイリオ"/>
          <w:b/>
          <w:color w:val="000000" w:themeColor="text1"/>
          <w:szCs w:val="24"/>
        </w:rPr>
      </w:pPr>
    </w:p>
    <w:p w14:paraId="1EE92F05" w14:textId="77777777" w:rsidR="00655FDC" w:rsidRDefault="00655FDC">
      <w:pPr>
        <w:ind w:left="480" w:hanging="480"/>
        <w:jc w:val="left"/>
        <w:rPr>
          <w:rFonts w:ascii="メイリオ" w:hAnsi="メイリオ"/>
          <w:b/>
          <w:color w:val="000000" w:themeColor="text1"/>
          <w:szCs w:val="24"/>
        </w:rPr>
        <w:sectPr w:rsidR="00655FDC">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pgNumType w:start="1"/>
          <w:cols w:space="425"/>
          <w:titlePg/>
          <w:docGrid w:type="lines" w:linePitch="360"/>
        </w:sectPr>
      </w:pPr>
    </w:p>
    <w:p w14:paraId="72BDA862" w14:textId="3DEE0096" w:rsidR="00655FDC" w:rsidRDefault="0029641E">
      <w:pPr>
        <w:ind w:left="480" w:hanging="480"/>
        <w:jc w:val="center"/>
        <w:rPr>
          <w:rFonts w:ascii="メイリオ" w:hAnsi="メイリオ"/>
          <w:b/>
          <w:color w:val="000000" w:themeColor="text1"/>
          <w:szCs w:val="24"/>
        </w:rPr>
      </w:pPr>
      <w:r>
        <w:rPr>
          <w:rFonts w:ascii="メイリオ" w:hAnsi="メイリオ" w:hint="eastAsia"/>
          <w:b/>
          <w:color w:val="000000" w:themeColor="text1"/>
          <w:szCs w:val="24"/>
        </w:rPr>
        <w:lastRenderedPageBreak/>
        <w:t>豊田市消防団</w:t>
      </w:r>
      <w:r w:rsidR="006D50FD">
        <w:rPr>
          <w:rFonts w:ascii="メイリオ" w:hAnsi="メイリオ" w:hint="eastAsia"/>
          <w:b/>
          <w:szCs w:val="24"/>
        </w:rPr>
        <w:t>近岡</w:t>
      </w:r>
      <w:r>
        <w:rPr>
          <w:rFonts w:ascii="メイリオ" w:hAnsi="メイリオ" w:hint="eastAsia"/>
          <w:b/>
          <w:color w:val="000000" w:themeColor="text1"/>
          <w:szCs w:val="24"/>
        </w:rPr>
        <w:t>詰所格納庫取得事業　基本協定書（案）</w:t>
      </w:r>
    </w:p>
    <w:p w14:paraId="70F1A212" w14:textId="77777777" w:rsidR="00655FDC" w:rsidRDefault="00655FDC">
      <w:pPr>
        <w:ind w:left="480" w:hanging="480"/>
        <w:rPr>
          <w:rFonts w:ascii="メイリオ" w:hAnsi="メイリオ"/>
          <w:color w:val="000000" w:themeColor="text1"/>
          <w:szCs w:val="24"/>
        </w:rPr>
      </w:pPr>
    </w:p>
    <w:p w14:paraId="00E39117" w14:textId="77777777" w:rsidR="00655FDC" w:rsidRDefault="00655FDC">
      <w:pPr>
        <w:ind w:left="480" w:hanging="480"/>
        <w:rPr>
          <w:rFonts w:ascii="メイリオ" w:hAnsi="メイリオ"/>
          <w:color w:val="000000" w:themeColor="text1"/>
          <w:szCs w:val="24"/>
        </w:rPr>
      </w:pPr>
    </w:p>
    <w:p w14:paraId="3541DF45" w14:textId="2B1C89B2" w:rsidR="00655FDC" w:rsidRDefault="0029641E">
      <w:pPr>
        <w:ind w:left="0" w:firstLineChars="0" w:firstLine="0"/>
        <w:rPr>
          <w:rFonts w:ascii="メイリオ" w:hAnsi="メイリオ"/>
          <w:color w:val="000000" w:themeColor="text1"/>
          <w:szCs w:val="24"/>
        </w:rPr>
      </w:pPr>
      <w:r>
        <w:rPr>
          <w:rFonts w:ascii="メイリオ" w:hAnsi="メイリオ" w:hint="eastAsia"/>
          <w:color w:val="000000" w:themeColor="text1"/>
          <w:szCs w:val="24"/>
        </w:rPr>
        <w:t xml:space="preserve">　豊田市（以下「甲」という。）と○○○○○○○○○○○（以下「乙」という。）は、それぞれ対等な立場における合意に基づいて、豊田市消防団</w:t>
      </w:r>
      <w:r w:rsidR="006D50FD">
        <w:rPr>
          <w:rFonts w:ascii="メイリオ" w:hAnsi="メイリオ" w:hint="eastAsia"/>
          <w:szCs w:val="24"/>
        </w:rPr>
        <w:t>近岡</w:t>
      </w:r>
      <w:r>
        <w:rPr>
          <w:rFonts w:ascii="メイリオ" w:hAnsi="メイリオ" w:hint="eastAsia"/>
          <w:color w:val="000000" w:themeColor="text1"/>
          <w:szCs w:val="24"/>
        </w:rPr>
        <w:t>詰所格納庫取得事業（以下「本事業」という。）における消防団詰所格納庫等の売買に関する基本的事項等を定めた基本協定（以下「本協定」という。）を締結し、信義に従い誠実にこれを履行するものとする。</w:t>
      </w:r>
    </w:p>
    <w:p w14:paraId="3B1F3196" w14:textId="77777777" w:rsidR="00655FDC" w:rsidRDefault="00655FDC">
      <w:pPr>
        <w:ind w:left="480" w:hanging="480"/>
        <w:rPr>
          <w:rFonts w:ascii="メイリオ" w:hAnsi="メイリオ"/>
          <w:color w:val="000000" w:themeColor="text1"/>
          <w:szCs w:val="24"/>
        </w:rPr>
      </w:pPr>
    </w:p>
    <w:p w14:paraId="36BE0C7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（定義）</w:t>
      </w:r>
    </w:p>
    <w:p w14:paraId="33F0FF9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第１条　本協定における次の各号に掲げる用語の意義は、本文中において特に明示されるものを除き、当該各号に定めるところによる。</w:t>
      </w:r>
    </w:p>
    <w:p w14:paraId="3F8AB700" w14:textId="77777777" w:rsidR="00655FDC" w:rsidRDefault="0029641E">
      <w:pPr>
        <w:ind w:left="480" w:hanging="480"/>
        <w:rPr>
          <w:rFonts w:ascii="メイリオ" w:hAnsi="メイリオ"/>
          <w:szCs w:val="24"/>
        </w:rPr>
      </w:pPr>
      <w:r>
        <w:rPr>
          <w:rFonts w:ascii="メイリオ" w:hAnsi="メイリオ" w:hint="eastAsia"/>
          <w:color w:val="000000" w:themeColor="text1"/>
          <w:szCs w:val="24"/>
        </w:rPr>
        <w:t>（１）消防団</w:t>
      </w:r>
      <w:r>
        <w:rPr>
          <w:rFonts w:ascii="メイリオ" w:hAnsi="メイリオ" w:hint="eastAsia"/>
          <w:szCs w:val="24"/>
        </w:rPr>
        <w:t>詰所格納庫等　消防団詰所格納庫として整備する建物及びその附帯施設をいう。</w:t>
      </w:r>
    </w:p>
    <w:p w14:paraId="479B3EBC" w14:textId="77777777" w:rsidR="00655FDC" w:rsidRDefault="0029641E">
      <w:pPr>
        <w:ind w:left="480" w:hanging="480"/>
        <w:rPr>
          <w:rFonts w:ascii="メイリオ" w:hAnsi="メイリオ"/>
          <w:szCs w:val="24"/>
        </w:rPr>
      </w:pPr>
      <w:r>
        <w:rPr>
          <w:rFonts w:ascii="メイリオ" w:hAnsi="メイリオ"/>
          <w:szCs w:val="24"/>
        </w:rPr>
        <w:t>（２）</w:t>
      </w:r>
      <w:r>
        <w:rPr>
          <w:rFonts w:ascii="メイリオ" w:hAnsi="メイリオ" w:hint="eastAsia"/>
          <w:szCs w:val="24"/>
        </w:rPr>
        <w:t>事業者　消防団詰所格納庫等を建設、販売する者として甲と売買契約を</w:t>
      </w:r>
      <w:r>
        <w:rPr>
          <w:rFonts w:ascii="メイリオ" w:hAnsi="メイリオ"/>
          <w:szCs w:val="24"/>
        </w:rPr>
        <w:t>締結</w:t>
      </w:r>
      <w:r>
        <w:rPr>
          <w:rFonts w:ascii="メイリオ" w:hAnsi="メイリオ" w:hint="eastAsia"/>
          <w:szCs w:val="24"/>
        </w:rPr>
        <w:t>する者（個人、法人、団体又はこれらの共同体）をいう。</w:t>
      </w:r>
    </w:p>
    <w:p w14:paraId="29C293EE" w14:textId="77777777" w:rsidR="00655FDC" w:rsidRDefault="0029641E">
      <w:pPr>
        <w:ind w:left="480" w:hanging="480"/>
        <w:rPr>
          <w:rFonts w:ascii="メイリオ" w:hAnsi="メイリオ"/>
          <w:szCs w:val="24"/>
        </w:rPr>
      </w:pPr>
      <w:r>
        <w:rPr>
          <w:rFonts w:ascii="メイリオ" w:hAnsi="メイリオ"/>
          <w:szCs w:val="24"/>
        </w:rPr>
        <w:t>（３）</w:t>
      </w:r>
      <w:r>
        <w:rPr>
          <w:rFonts w:ascii="メイリオ" w:hAnsi="メイリオ" w:hint="eastAsia"/>
          <w:szCs w:val="24"/>
        </w:rPr>
        <w:t>基本協定　甲と事業者による、消防団詰所格納庫等の売買に関する基本的事項を定めた協定をいう。</w:t>
      </w:r>
    </w:p>
    <w:p w14:paraId="28B1DEF0" w14:textId="77777777" w:rsidR="00655FDC" w:rsidRDefault="0029641E">
      <w:pPr>
        <w:ind w:left="480" w:hanging="480"/>
        <w:rPr>
          <w:rFonts w:ascii="メイリオ" w:hAnsi="メイリオ"/>
          <w:szCs w:val="24"/>
        </w:rPr>
      </w:pPr>
      <w:r>
        <w:rPr>
          <w:rFonts w:ascii="メイリオ" w:hAnsi="メイリオ"/>
          <w:szCs w:val="24"/>
        </w:rPr>
        <w:t>（４）</w:t>
      </w:r>
      <w:r>
        <w:rPr>
          <w:rFonts w:ascii="メイリオ" w:hAnsi="メイリオ" w:hint="eastAsia"/>
          <w:szCs w:val="24"/>
        </w:rPr>
        <w:t>売買契約　甲と事業者による、消防団詰所格納庫等を売買するための契約をいう。</w:t>
      </w:r>
    </w:p>
    <w:p w14:paraId="4AC26FFC" w14:textId="77777777" w:rsidR="00655FDC" w:rsidRDefault="0029641E">
      <w:pPr>
        <w:ind w:left="480" w:hanging="480"/>
        <w:rPr>
          <w:rFonts w:ascii="メイリオ" w:hAnsi="メイリオ"/>
          <w:szCs w:val="24"/>
        </w:rPr>
      </w:pPr>
      <w:r>
        <w:rPr>
          <w:rFonts w:ascii="メイリオ" w:hAnsi="メイリオ"/>
          <w:szCs w:val="24"/>
        </w:rPr>
        <w:t>（５）</w:t>
      </w:r>
      <w:r>
        <w:rPr>
          <w:rFonts w:ascii="メイリオ" w:hAnsi="メイリオ" w:hint="eastAsia"/>
          <w:szCs w:val="24"/>
        </w:rPr>
        <w:t>要求水準　甲が購入する消防団詰所格納庫等に求める性能水準をいう。</w:t>
      </w:r>
    </w:p>
    <w:p w14:paraId="204EE560" w14:textId="77777777" w:rsidR="00655FDC" w:rsidRDefault="0029641E">
      <w:pPr>
        <w:ind w:left="480" w:hanging="480"/>
        <w:rPr>
          <w:rFonts w:ascii="メイリオ" w:hAnsi="メイリオ"/>
          <w:szCs w:val="24"/>
        </w:rPr>
      </w:pPr>
      <w:r>
        <w:rPr>
          <w:rFonts w:ascii="メイリオ" w:hAnsi="メイリオ"/>
          <w:szCs w:val="24"/>
        </w:rPr>
        <w:t>（６）</w:t>
      </w:r>
      <w:r>
        <w:rPr>
          <w:rFonts w:ascii="メイリオ" w:hAnsi="メイリオ" w:hint="eastAsia"/>
          <w:szCs w:val="24"/>
        </w:rPr>
        <w:t>設計図書　売買契約に添付する消防団詰所格納庫等の設計図、事業費の内訳書等の完成予定図をいう。</w:t>
      </w:r>
    </w:p>
    <w:p w14:paraId="0DC24AA7"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（７）</w:t>
      </w:r>
      <w:r>
        <w:rPr>
          <w:rFonts w:ascii="メイリオ" w:hAnsi="メイリオ" w:hint="eastAsia"/>
          <w:color w:val="000000" w:themeColor="text1"/>
          <w:szCs w:val="24"/>
        </w:rPr>
        <w:t>本協定に使用されるその他の用語は、実施要綱等の記載の例に従う。</w:t>
      </w:r>
    </w:p>
    <w:p w14:paraId="71B693AD" w14:textId="77777777" w:rsidR="00655FDC" w:rsidRDefault="00655FDC">
      <w:pPr>
        <w:ind w:left="228" w:hangingChars="95" w:hanging="228"/>
        <w:rPr>
          <w:rFonts w:ascii="メイリオ" w:hAnsi="メイリオ"/>
          <w:color w:val="000000" w:themeColor="text1"/>
          <w:szCs w:val="24"/>
        </w:rPr>
      </w:pPr>
    </w:p>
    <w:p w14:paraId="044C37B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（協定の構成）</w:t>
      </w:r>
    </w:p>
    <w:p w14:paraId="7B02B95A"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第２条　本事業の実施要綱及び実施仕様書は、本協定と一体のものとする。</w:t>
      </w:r>
    </w:p>
    <w:p w14:paraId="328DA948" w14:textId="77777777" w:rsidR="00655FDC" w:rsidRDefault="00655FDC">
      <w:pPr>
        <w:ind w:left="480" w:hanging="480"/>
        <w:rPr>
          <w:rFonts w:ascii="メイリオ" w:hAnsi="メイリオ"/>
          <w:color w:val="000000" w:themeColor="text1"/>
          <w:szCs w:val="24"/>
        </w:rPr>
      </w:pPr>
    </w:p>
    <w:p w14:paraId="7FA4051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（法令の順守）</w:t>
      </w:r>
    </w:p>
    <w:p w14:paraId="52647708" w14:textId="77777777" w:rsidR="00655FDC" w:rsidRDefault="0029641E">
      <w:pPr>
        <w:ind w:left="252" w:hangingChars="105" w:hanging="252"/>
        <w:rPr>
          <w:rFonts w:ascii="メイリオ" w:hAnsi="メイリオ"/>
          <w:color w:val="000000" w:themeColor="text1"/>
          <w:szCs w:val="24"/>
        </w:rPr>
      </w:pPr>
      <w:r>
        <w:rPr>
          <w:rFonts w:ascii="メイリオ" w:hAnsi="メイリオ" w:hint="eastAsia"/>
          <w:color w:val="000000" w:themeColor="text1"/>
          <w:szCs w:val="24"/>
        </w:rPr>
        <w:t>第３条　甲及び乙は、本事業を実施するにあたり、建築基準法、建築士法、建設業法、宅地建物取引業法その他関連する法令及び条例等を順守する。</w:t>
      </w:r>
    </w:p>
    <w:p w14:paraId="73375DEC" w14:textId="77777777" w:rsidR="00655FDC" w:rsidRDefault="00655FDC">
      <w:pPr>
        <w:ind w:left="480" w:hanging="480"/>
        <w:rPr>
          <w:rFonts w:ascii="メイリオ" w:hAnsi="メイリオ"/>
          <w:color w:val="000000" w:themeColor="text1"/>
          <w:szCs w:val="24"/>
        </w:rPr>
      </w:pPr>
    </w:p>
    <w:p w14:paraId="2E1B15C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（事業概要と範囲）</w:t>
      </w:r>
    </w:p>
    <w:p w14:paraId="601F54A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第４条　本事業の概要は、次のとおりとする。</w:t>
      </w:r>
    </w:p>
    <w:p w14:paraId="2CFE5618" w14:textId="77777777" w:rsidR="00655FDC" w:rsidRDefault="0029641E">
      <w:pPr>
        <w:ind w:leftChars="100" w:left="240" w:firstLineChars="100" w:firstLine="240"/>
        <w:rPr>
          <w:rFonts w:ascii="メイリオ" w:hAnsi="メイリオ"/>
          <w:color w:val="000000" w:themeColor="text1"/>
          <w:szCs w:val="24"/>
        </w:rPr>
      </w:pPr>
      <w:r>
        <w:rPr>
          <w:rFonts w:ascii="メイリオ" w:hAnsi="メイリオ" w:hint="eastAsia"/>
          <w:color w:val="000000" w:themeColor="text1"/>
          <w:szCs w:val="24"/>
        </w:rPr>
        <w:t>甲が用意する土地（以下「詰所格納庫用敷地」という。）において、乙が消防団詰所格納庫等を完成させ、これを甲が買い取る事業</w:t>
      </w:r>
    </w:p>
    <w:p w14:paraId="343993A3"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本事業において売買の対象となる消防団詰所格納庫等は、次のとおりとする。</w:t>
      </w:r>
    </w:p>
    <w:p w14:paraId="1FE1A18B" w14:textId="0BB30F8E"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豊田市消防団</w:t>
      </w:r>
      <w:r w:rsidR="006D50FD">
        <w:rPr>
          <w:rFonts w:ascii="メイリオ" w:hAnsi="メイリオ" w:hint="eastAsia"/>
          <w:szCs w:val="24"/>
        </w:rPr>
        <w:t>近岡</w:t>
      </w:r>
      <w:r>
        <w:rPr>
          <w:rFonts w:ascii="メイリオ" w:hAnsi="メイリオ" w:hint="eastAsia"/>
          <w:color w:val="000000" w:themeColor="text1"/>
          <w:szCs w:val="24"/>
        </w:rPr>
        <w:t>詰所格納庫</w:t>
      </w:r>
    </w:p>
    <w:p w14:paraId="2DFF165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 xml:space="preserve">　ア　構造：　　　　　　　　　　造</w:t>
      </w:r>
    </w:p>
    <w:p w14:paraId="2E097820" w14:textId="77777777" w:rsidR="00655FDC" w:rsidRDefault="0029641E">
      <w:pPr>
        <w:ind w:leftChars="100" w:left="480" w:hangingChars="100" w:hanging="240"/>
        <w:rPr>
          <w:rFonts w:ascii="メイリオ" w:hAnsi="メイリオ"/>
          <w:color w:val="000000" w:themeColor="text1"/>
          <w:szCs w:val="24"/>
        </w:rPr>
      </w:pPr>
      <w:r>
        <w:rPr>
          <w:rFonts w:ascii="メイリオ" w:hAnsi="メイリオ" w:hint="eastAsia"/>
          <w:color w:val="000000" w:themeColor="text1"/>
          <w:szCs w:val="24"/>
        </w:rPr>
        <w:t>イ　建築面積：　　　　　㎡</w:t>
      </w:r>
    </w:p>
    <w:p w14:paraId="3C524003" w14:textId="77777777" w:rsidR="00655FDC" w:rsidRDefault="0029641E">
      <w:pPr>
        <w:ind w:leftChars="100" w:left="480" w:hangingChars="100" w:hanging="240"/>
        <w:rPr>
          <w:rFonts w:ascii="メイリオ" w:hAnsi="メイリオ"/>
          <w:color w:val="000000" w:themeColor="text1"/>
          <w:szCs w:val="24"/>
        </w:rPr>
      </w:pPr>
      <w:r>
        <w:rPr>
          <w:rFonts w:ascii="メイリオ" w:hAnsi="メイリオ" w:hint="eastAsia"/>
          <w:color w:val="000000" w:themeColor="text1"/>
          <w:szCs w:val="24"/>
        </w:rPr>
        <w:t xml:space="preserve">ウ　延床面積：　　　　　㎡　　</w:t>
      </w:r>
    </w:p>
    <w:p w14:paraId="3A6E8B82" w14:textId="77777777" w:rsidR="00655FDC" w:rsidRDefault="0029641E">
      <w:pPr>
        <w:ind w:firstLineChars="0"/>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附帯施設</w:t>
      </w:r>
    </w:p>
    <w:p w14:paraId="3DEABA9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本事業の予定工程の期限は、次のとおりとする。</w:t>
      </w:r>
    </w:p>
    <w:p w14:paraId="71050DD1"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設計図書完成　　　　　　　　　　　　　　　　　　　令和○年○○月○○日</w:t>
      </w:r>
    </w:p>
    <w:p w14:paraId="69EFF865"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売買契約締結　　　　　　　　　　　　　　　　　　　令和○年○○月○○日</w:t>
      </w:r>
    </w:p>
    <w:p w14:paraId="36192311"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（３）</w:t>
      </w:r>
      <w:r>
        <w:rPr>
          <w:rFonts w:ascii="メイリオ" w:hAnsi="メイリオ" w:hint="eastAsia"/>
          <w:color w:val="000000" w:themeColor="text1"/>
          <w:szCs w:val="24"/>
        </w:rPr>
        <w:t>工事着手　　　　　　　　　　　　　　　　　　　　　令和○年○○月○○日</w:t>
      </w:r>
    </w:p>
    <w:p w14:paraId="7D631DFC"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（４）</w:t>
      </w:r>
      <w:r>
        <w:rPr>
          <w:rFonts w:ascii="メイリオ" w:hAnsi="メイリオ" w:hint="eastAsia"/>
          <w:color w:val="000000" w:themeColor="text1"/>
          <w:szCs w:val="24"/>
        </w:rPr>
        <w:t>消防団詰所格納庫等完成　　　　　　　　　　　　　　令和○年○○月　○旬</w:t>
      </w:r>
    </w:p>
    <w:p w14:paraId="5E825271"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（５）</w:t>
      </w:r>
      <w:r>
        <w:rPr>
          <w:rFonts w:ascii="メイリオ" w:hAnsi="メイリオ" w:hint="eastAsia"/>
          <w:color w:val="000000" w:themeColor="text1"/>
          <w:szCs w:val="24"/>
        </w:rPr>
        <w:t>消防団詰所格納庫等引渡し　　　　　　　　　　　　　令和○年○○月　○旬</w:t>
      </w:r>
    </w:p>
    <w:p w14:paraId="48A1A9A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４　売買契約における売買価格は、次のとおりとする。</w:t>
      </w:r>
    </w:p>
    <w:p w14:paraId="7CF6DF2E"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消防団詰所格納庫等の価格</w:t>
      </w:r>
    </w:p>
    <w:p w14:paraId="25DCF4A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 xml:space="preserve">　　　消防団詰所格納庫等　　</w:t>
      </w:r>
      <w:r>
        <w:rPr>
          <w:rFonts w:ascii="メイリオ" w:hAnsi="メイリオ" w:hint="eastAsia"/>
          <w:color w:val="000000" w:themeColor="text1"/>
          <w:szCs w:val="24"/>
          <w:u w:val="single"/>
        </w:rPr>
        <w:t xml:space="preserve">　　　　　　　　　　　円</w:t>
      </w:r>
      <w:r>
        <w:rPr>
          <w:rFonts w:ascii="メイリオ" w:hAnsi="メイリオ" w:hint="eastAsia"/>
          <w:color w:val="000000" w:themeColor="text1"/>
          <w:szCs w:val="24"/>
        </w:rPr>
        <w:t>（消費税込み）</w:t>
      </w:r>
    </w:p>
    <w:p w14:paraId="28A277C5"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工事の着手時期が甲の責に帰する事由により遅れ、その間に建設費が高騰した場合は、乙は前号の金額の増額を請求することができる。ただし、乙は増額の根拠を明らかにした書類を甲に提出しなければならない。</w:t>
      </w:r>
    </w:p>
    <w:p w14:paraId="7BD996E1" w14:textId="77777777" w:rsidR="00655FDC" w:rsidRDefault="00655FDC">
      <w:pPr>
        <w:ind w:left="480" w:hanging="480"/>
        <w:rPr>
          <w:rFonts w:ascii="メイリオ" w:hAnsi="メイリオ"/>
          <w:color w:val="000000" w:themeColor="text1"/>
          <w:szCs w:val="24"/>
        </w:rPr>
      </w:pPr>
    </w:p>
    <w:p w14:paraId="657E3F8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（甲乙の責務）</w:t>
      </w:r>
    </w:p>
    <w:p w14:paraId="37581FBF"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第５条　本協定に基づき、甲、乙の代表者は、消防団詰所格納庫等の売買契約を締結する。</w:t>
      </w:r>
    </w:p>
    <w:p w14:paraId="4AC6A5F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甲は、乙が建設した消防団詰所格納庫等を適正な価格で購入する責任を負うものとする。</w:t>
      </w:r>
    </w:p>
    <w:p w14:paraId="41DA152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乙は、自</w:t>
      </w:r>
      <w:r>
        <w:rPr>
          <w:rFonts w:ascii="メイリオ" w:hAnsi="メイリオ"/>
          <w:color w:val="000000" w:themeColor="text1"/>
          <w:szCs w:val="24"/>
        </w:rPr>
        <w:t>己</w:t>
      </w:r>
      <w:r>
        <w:rPr>
          <w:rFonts w:ascii="メイリオ" w:hAnsi="メイリオ" w:hint="eastAsia"/>
          <w:color w:val="000000" w:themeColor="text1"/>
          <w:szCs w:val="24"/>
        </w:rPr>
        <w:t>の資金で消防団詰所格納庫等を建設し、甲の確認を経て、引き渡す責任を負うものとする。</w:t>
      </w:r>
    </w:p>
    <w:p w14:paraId="666A4EE2" w14:textId="77777777" w:rsidR="00655FDC" w:rsidRDefault="00655FDC">
      <w:pPr>
        <w:ind w:left="480" w:hanging="480"/>
        <w:rPr>
          <w:rFonts w:ascii="メイリオ" w:hAnsi="メイリオ"/>
          <w:color w:val="000000" w:themeColor="text1"/>
          <w:szCs w:val="24"/>
        </w:rPr>
      </w:pPr>
    </w:p>
    <w:p w14:paraId="17612C8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（共同体の取扱い）</w:t>
      </w:r>
    </w:p>
    <w:p w14:paraId="05F57376"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第６条　乙が、複数の事業者（以下「構成員」という。）で構成される共同体（以下「グ</w:t>
      </w:r>
      <w:r>
        <w:rPr>
          <w:rFonts w:ascii="メイリオ" w:hAnsi="メイリオ"/>
          <w:color w:val="000000" w:themeColor="text1"/>
          <w:szCs w:val="24"/>
        </w:rPr>
        <w:t>ル</w:t>
      </w:r>
      <w:r>
        <w:rPr>
          <w:rFonts w:ascii="メイリオ" w:hAnsi="メイリオ" w:hint="eastAsia"/>
          <w:color w:val="000000" w:themeColor="text1"/>
          <w:szCs w:val="24"/>
        </w:rPr>
        <w:t>ープ」という。）であるときは、以下のとおりとする。</w:t>
      </w:r>
    </w:p>
    <w:p w14:paraId="345B2F7D" w14:textId="77777777" w:rsidR="00655FDC" w:rsidRDefault="0029641E">
      <w:pPr>
        <w:ind w:left="468" w:hangingChars="195" w:hanging="468"/>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乙は、代表者を変更してはならない。</w:t>
      </w:r>
    </w:p>
    <w:p w14:paraId="29399C0A"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乙は、甲の承諾を得て、グループを構成する代表者以外の構成員を変更することができる。</w:t>
      </w:r>
    </w:p>
    <w:p w14:paraId="2223E601"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（３）</w:t>
      </w:r>
      <w:r>
        <w:rPr>
          <w:rFonts w:ascii="メイリオ" w:hAnsi="メイリオ" w:hint="eastAsia"/>
          <w:color w:val="000000" w:themeColor="text1"/>
          <w:szCs w:val="24"/>
        </w:rPr>
        <w:t>前号の変更は、基本協定の変更により確定する。</w:t>
      </w:r>
    </w:p>
    <w:p w14:paraId="563B7AF2" w14:textId="77777777" w:rsidR="00655FDC" w:rsidRDefault="00655FDC">
      <w:pPr>
        <w:ind w:left="480" w:hanging="480"/>
        <w:rPr>
          <w:rFonts w:ascii="メイリオ" w:hAnsi="メイリオ"/>
          <w:color w:val="000000" w:themeColor="text1"/>
          <w:szCs w:val="24"/>
        </w:rPr>
      </w:pPr>
    </w:p>
    <w:p w14:paraId="42E873CD" w14:textId="08C48B61"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（消防団</w:t>
      </w:r>
      <w:r>
        <w:rPr>
          <w:rFonts w:ascii="メイリオ" w:hAnsi="メイリオ" w:hint="eastAsia"/>
          <w:color w:val="000000" w:themeColor="text1"/>
          <w:kern w:val="0"/>
          <w:szCs w:val="24"/>
        </w:rPr>
        <w:t>詰所格納庫</w:t>
      </w:r>
      <w:r>
        <w:rPr>
          <w:rFonts w:ascii="メイリオ" w:hAnsi="メイリオ" w:hint="eastAsia"/>
          <w:color w:val="000000" w:themeColor="text1"/>
          <w:szCs w:val="24"/>
        </w:rPr>
        <w:t>等の設計</w:t>
      </w:r>
      <w:r w:rsidR="003E0202" w:rsidRPr="00A40679">
        <w:rPr>
          <w:rFonts w:ascii="メイリオ" w:hAnsi="メイリオ" w:hint="eastAsia"/>
          <w:color w:val="000000" w:themeColor="text1"/>
          <w:szCs w:val="24"/>
        </w:rPr>
        <w:t>・支払</w:t>
      </w:r>
      <w:r>
        <w:rPr>
          <w:rFonts w:ascii="メイリオ" w:hAnsi="メイリオ" w:hint="eastAsia"/>
          <w:color w:val="000000" w:themeColor="text1"/>
          <w:szCs w:val="24"/>
        </w:rPr>
        <w:t>）</w:t>
      </w:r>
    </w:p>
    <w:p w14:paraId="6AAF49CD"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第７条　乙は、消防団詰所格納庫等の売買契約の締結に必要な設計図書を作成しなければならない。</w:t>
      </w:r>
    </w:p>
    <w:p w14:paraId="61AF1E81" w14:textId="236F8BF9"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前項の設計図書は、実施仕様書の要件に合致したものとしなければならない。また、当該消防団詰所格納庫等に対する建築基準法第６条又は第１８条に基づく確認済証を取得しなければならない。</w:t>
      </w:r>
    </w:p>
    <w:p w14:paraId="09599A8A" w14:textId="45B06487" w:rsidR="003E0202" w:rsidRPr="003E0202" w:rsidRDefault="003E0202" w:rsidP="003E0202">
      <w:pPr>
        <w:ind w:left="480" w:hanging="480"/>
        <w:rPr>
          <w:rFonts w:ascii="メイリオ" w:hAnsi="メイリオ"/>
          <w:color w:val="000000" w:themeColor="text1"/>
          <w:szCs w:val="24"/>
        </w:rPr>
      </w:pPr>
      <w:r w:rsidRPr="00A40679">
        <w:rPr>
          <w:rFonts w:ascii="メイリオ" w:hAnsi="メイリオ" w:hint="eastAsia"/>
          <w:color w:val="000000" w:themeColor="text1"/>
          <w:szCs w:val="24"/>
        </w:rPr>
        <w:t>３　乙は、確認済証の取得及び設計図書の完成時において、発注者の検査に合格したときは、調査・設計に要した費用（設計費）を請求することができるものとし、甲は、支払を行う。</w:t>
      </w:r>
    </w:p>
    <w:p w14:paraId="16321D52" w14:textId="77777777" w:rsidR="00655FDC" w:rsidRDefault="00655FDC">
      <w:pPr>
        <w:ind w:leftChars="100" w:left="480" w:hangingChars="100" w:hanging="240"/>
        <w:rPr>
          <w:rFonts w:ascii="メイリオ" w:hAnsi="メイリオ"/>
          <w:color w:val="000000" w:themeColor="text1"/>
          <w:szCs w:val="24"/>
        </w:rPr>
      </w:pPr>
    </w:p>
    <w:p w14:paraId="1B9BA03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（調査・測量）</w:t>
      </w:r>
    </w:p>
    <w:p w14:paraId="3C5D43A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第８条　乙は、設計図書を作成するため、必要に応じて詰所格納庫用敷地の</w:t>
      </w:r>
      <w:r>
        <w:rPr>
          <w:rFonts w:ascii="メイリオ" w:hAnsi="メイリオ"/>
          <w:color w:val="000000" w:themeColor="text1"/>
          <w:szCs w:val="24"/>
        </w:rPr>
        <w:t>測量及び</w:t>
      </w:r>
      <w:r>
        <w:rPr>
          <w:rFonts w:ascii="メイリオ" w:hAnsi="メイリオ" w:hint="eastAsia"/>
          <w:color w:val="000000" w:themeColor="text1"/>
          <w:szCs w:val="24"/>
        </w:rPr>
        <w:t>地質調査を行うものとする。</w:t>
      </w:r>
    </w:p>
    <w:p w14:paraId="60F84A6F" w14:textId="77777777" w:rsidR="00655FDC" w:rsidRDefault="00655FDC">
      <w:pPr>
        <w:ind w:left="480" w:hanging="480"/>
        <w:rPr>
          <w:rFonts w:ascii="メイリオ" w:hAnsi="メイリオ"/>
          <w:color w:val="000000" w:themeColor="text1"/>
          <w:szCs w:val="24"/>
        </w:rPr>
      </w:pPr>
    </w:p>
    <w:p w14:paraId="304C6116"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（設計等の確認）</w:t>
      </w:r>
    </w:p>
    <w:p w14:paraId="7D355DE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第９条　乙は、甲に対し、その設計図書の内容が実施仕様書等及び乙が提出した事業計画書の条件を満たすことについて、確認を求めることができる。</w:t>
      </w:r>
    </w:p>
    <w:p w14:paraId="035F9F9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乙は、設計図書作成の過程において疑義が生じた場合、必要に応じて甲に対して書面により質問又は確認を求めることができる。</w:t>
      </w:r>
    </w:p>
    <w:p w14:paraId="067A1A55" w14:textId="77777777" w:rsidR="00655FDC" w:rsidRDefault="00655FDC">
      <w:pPr>
        <w:ind w:left="480" w:hanging="480"/>
        <w:rPr>
          <w:rFonts w:ascii="メイリオ" w:hAnsi="メイリオ"/>
          <w:color w:val="000000" w:themeColor="text1"/>
          <w:szCs w:val="24"/>
        </w:rPr>
      </w:pPr>
    </w:p>
    <w:p w14:paraId="1550E46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（設計条件等の変更）</w:t>
      </w:r>
    </w:p>
    <w:p w14:paraId="5B562B3D"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第１０条　甲は、実施仕様書に示した設計条件等の変更が必要と認めたときは、乙に対しその変更内容を通知し、設計の変更を求めることができる。</w:t>
      </w:r>
    </w:p>
    <w:p w14:paraId="13C5A06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前項の設計の変更による新たな負担は、甲の責に帰する事由による場合は甲がこれを負担し、乙の責に帰する事由による場合は乙がこれを負担する。</w:t>
      </w:r>
    </w:p>
    <w:p w14:paraId="1FA634DB" w14:textId="77777777" w:rsidR="00655FDC" w:rsidRDefault="00655FDC">
      <w:pPr>
        <w:ind w:left="480" w:hanging="480"/>
        <w:rPr>
          <w:rFonts w:ascii="メイリオ" w:hAnsi="メイリオ"/>
          <w:color w:val="000000" w:themeColor="text1"/>
          <w:szCs w:val="24"/>
        </w:rPr>
      </w:pPr>
    </w:p>
    <w:p w14:paraId="46466EF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（売買契約後の設計変更）</w:t>
      </w:r>
    </w:p>
    <w:p w14:paraId="171B65BA"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第１１条　売買契約の締結後、設計図書に変更の必要が生じた場合の措置は、売買契約に定める。</w:t>
      </w:r>
    </w:p>
    <w:p w14:paraId="111A574E" w14:textId="77777777" w:rsidR="00655FDC" w:rsidRDefault="00655FDC">
      <w:pPr>
        <w:ind w:left="480" w:hanging="480"/>
        <w:rPr>
          <w:rFonts w:ascii="メイリオ" w:hAnsi="メイリオ"/>
          <w:color w:val="000000" w:themeColor="text1"/>
          <w:szCs w:val="24"/>
        </w:rPr>
      </w:pPr>
    </w:p>
    <w:p w14:paraId="3A9410C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（設計図書の契約不適合）</w:t>
      </w:r>
    </w:p>
    <w:p w14:paraId="5D55243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第１２条　乙は、設計図書の変更の有無にかかわらず、設計の契約不適合により生じた前２条に規定する以外の増加費用及び損害賠償責任を負う。</w:t>
      </w:r>
    </w:p>
    <w:p w14:paraId="265A73F3" w14:textId="77777777" w:rsidR="00655FDC" w:rsidRDefault="00655FDC">
      <w:pPr>
        <w:ind w:left="480" w:hanging="480"/>
        <w:rPr>
          <w:rFonts w:ascii="メイリオ" w:hAnsi="メイリオ"/>
          <w:color w:val="000000" w:themeColor="text1"/>
          <w:szCs w:val="24"/>
        </w:rPr>
      </w:pPr>
    </w:p>
    <w:p w14:paraId="771EE653"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（説明会の開催）</w:t>
      </w:r>
    </w:p>
    <w:p w14:paraId="7776EF1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第１３条　乙は、設計図書が完成したときは、速やかに甲に報告する。</w:t>
      </w:r>
    </w:p>
    <w:p w14:paraId="28BE553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甲は、前項の報告を受けて、消防団詰所格納庫等の使用者、近隣住民等への説明会が必要な場合はその調整を行う。</w:t>
      </w:r>
    </w:p>
    <w:p w14:paraId="28D6EF93" w14:textId="77777777" w:rsidR="00655FDC" w:rsidRDefault="00655FDC">
      <w:pPr>
        <w:ind w:left="228" w:hangingChars="95" w:hanging="228"/>
        <w:rPr>
          <w:rFonts w:ascii="メイリオ" w:hAnsi="メイリオ"/>
          <w:color w:val="000000" w:themeColor="text1"/>
          <w:szCs w:val="24"/>
        </w:rPr>
      </w:pPr>
    </w:p>
    <w:p w14:paraId="58B1ABC6"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（売買契約の締結）</w:t>
      </w:r>
    </w:p>
    <w:p w14:paraId="3317AECF"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第１４条　甲及び乙は、乙が建築確認済証を取得した後、かつ、建築工事の着手前に売買契約を締結する。売買契約の締結にあたり、乙は設計図、事業費の内訳書、その他甲が必要と認める資料を提出する。</w:t>
      </w:r>
    </w:p>
    <w:p w14:paraId="2E9A19E9"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２　前項の売買契約において、次の各号に定める事項を記載する。</w:t>
      </w:r>
    </w:p>
    <w:p w14:paraId="68E0C9E5"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（１）消防団詰所格納庫等の概要、事業期間その他事業に関する事項</w:t>
      </w:r>
    </w:p>
    <w:p w14:paraId="12AE569F"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（２）売買価格及び売買契約に関する事項</w:t>
      </w:r>
    </w:p>
    <w:p w14:paraId="453DD1FA"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（３）甲及び乙の役割分担に関する事項</w:t>
      </w:r>
    </w:p>
    <w:p w14:paraId="6FAD30D8"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（４）その他本事業の実施のために定めるべき事項</w:t>
      </w:r>
    </w:p>
    <w:p w14:paraId="6237C42E" w14:textId="441CDD43"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３　乙は甲に対して、第１項に規定する売買契約を締結するまでの間に、宅地建物取引業法第３５条に定める説明を行わなければならない。</w:t>
      </w:r>
    </w:p>
    <w:p w14:paraId="2261332D" w14:textId="1367DE19" w:rsidR="00DE40B9" w:rsidRDefault="00DE40B9">
      <w:pPr>
        <w:ind w:left="468" w:hangingChars="195" w:hanging="468"/>
        <w:rPr>
          <w:rFonts w:ascii="メイリオ" w:hAnsi="メイリオ"/>
          <w:color w:val="000000" w:themeColor="text1"/>
          <w:szCs w:val="24"/>
        </w:rPr>
      </w:pPr>
    </w:p>
    <w:p w14:paraId="670FC519"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（売買契約が締結できなかった場合）</w:t>
      </w:r>
    </w:p>
    <w:p w14:paraId="63093276"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第１５条　甲及び乙は、前条による売買契約を締結できなかったときは協議し、本協定を終了することができる。</w:t>
      </w:r>
    </w:p>
    <w:p w14:paraId="72E1C5A9"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２　前項の規定により本協定が終了した場合は、本協定締結日から前項の終了に至るまでに本事業実施のため乙が要した費用は、本協定の終了が乙の責によらない場合及び第９条に規定する消防団詰所格納庫等の設計確認を完了した場合に限り、乙は甲に調査・設計に係る費用を請求することができる。</w:t>
      </w:r>
    </w:p>
    <w:p w14:paraId="5A68DAB4"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３　第１項の規定による本協定の終了が乙の責による場合は、本協定締結日から同項の終了に至るまでに本事業実施のため乙が要した費用は、すべて乙の負担とし、乙から甲に対する請求はできないものとする。</w:t>
      </w:r>
    </w:p>
    <w:p w14:paraId="039B2467" w14:textId="77777777" w:rsidR="00655FDC" w:rsidRDefault="00655FDC">
      <w:pPr>
        <w:ind w:left="228" w:hangingChars="95" w:hanging="228"/>
        <w:rPr>
          <w:rFonts w:ascii="メイリオ" w:hAnsi="メイリオ"/>
          <w:color w:val="000000" w:themeColor="text1"/>
          <w:szCs w:val="24"/>
        </w:rPr>
      </w:pPr>
    </w:p>
    <w:p w14:paraId="71D0444E"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（詰所格納庫用敷地の使用）</w:t>
      </w:r>
    </w:p>
    <w:p w14:paraId="5DD949B6"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第１６条　甲は乙を含む関係者との協議を踏まえ、乙に対して消防団詰所格納庫等の建設のため敷地への立入り及び土地の使用を認めるものとする。</w:t>
      </w:r>
    </w:p>
    <w:p w14:paraId="73EDC22D" w14:textId="77777777" w:rsidR="00655FDC" w:rsidRDefault="0029641E">
      <w:pPr>
        <w:ind w:left="468" w:hangingChars="195" w:hanging="468"/>
        <w:rPr>
          <w:rFonts w:ascii="メイリオ" w:hAnsi="メイリオ"/>
          <w:color w:val="000000" w:themeColor="text1"/>
          <w:szCs w:val="24"/>
        </w:rPr>
      </w:pPr>
      <w:r>
        <w:rPr>
          <w:rFonts w:ascii="メイリオ" w:hAnsi="メイリオ" w:hint="eastAsia"/>
          <w:color w:val="000000" w:themeColor="text1"/>
          <w:szCs w:val="24"/>
        </w:rPr>
        <w:t>２　乙は、詰所格納庫用敷地を第三者の利用に供してはならない。ただし、事前に甲から書面による承認を得たときはこの限りでない。</w:t>
      </w:r>
    </w:p>
    <w:p w14:paraId="033F2A3E" w14:textId="77777777" w:rsidR="00655FDC" w:rsidRDefault="00655FDC">
      <w:pPr>
        <w:ind w:left="228" w:hangingChars="95" w:hanging="228"/>
        <w:rPr>
          <w:rFonts w:ascii="メイリオ" w:hAnsi="メイリオ"/>
          <w:color w:val="000000" w:themeColor="text1"/>
          <w:szCs w:val="24"/>
        </w:rPr>
      </w:pPr>
    </w:p>
    <w:p w14:paraId="2944439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（詰所格納庫用敷地の使用期間）</w:t>
      </w:r>
    </w:p>
    <w:p w14:paraId="3AE20B7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第１７条　乙が、詰所格納庫用敷地への立入り及び土地の使用ができる期間の始期は本協定締結日とし、終期は甲への消防団詰所格納庫等の引渡し日とする。</w:t>
      </w:r>
    </w:p>
    <w:p w14:paraId="0CDEBEA2" w14:textId="77777777" w:rsidR="00655FDC" w:rsidRDefault="00655FDC">
      <w:pPr>
        <w:ind w:left="480" w:hanging="480"/>
        <w:rPr>
          <w:rFonts w:ascii="メイリオ" w:hAnsi="メイリオ"/>
          <w:color w:val="000000" w:themeColor="text1"/>
          <w:szCs w:val="24"/>
        </w:rPr>
      </w:pPr>
    </w:p>
    <w:p w14:paraId="5843FDA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（詰所格納庫用敷地の維持管理）</w:t>
      </w:r>
    </w:p>
    <w:p w14:paraId="4365ECD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第１８条　乙は、詰所格納庫用敷地の使用期間中、当該敷地を善良な管理者の注意をもって維持管理しなければならない。</w:t>
      </w:r>
    </w:p>
    <w:p w14:paraId="383BEEC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前項の規定による維持管理に要する費用は、すべて乙の負担とする。</w:t>
      </w:r>
    </w:p>
    <w:p w14:paraId="6E4395F0" w14:textId="77777777" w:rsidR="00655FDC" w:rsidRDefault="00655FDC">
      <w:pPr>
        <w:ind w:left="480" w:hanging="480"/>
        <w:rPr>
          <w:rFonts w:ascii="メイリオ" w:hAnsi="メイリオ"/>
          <w:color w:val="000000" w:themeColor="text1"/>
          <w:szCs w:val="24"/>
        </w:rPr>
      </w:pPr>
    </w:p>
    <w:p w14:paraId="31DC15FE"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（詰所格納庫用敷地の使用期間中の事故等の責任）</w:t>
      </w:r>
    </w:p>
    <w:p w14:paraId="63448A36"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第１９条　乙は、詰所格納庫用敷地の使用期間中、当該敷地内で発生した事故等について、その処理解決に対応する責任を負い、また、乙の責めに帰すべき事由により第三者に損害を及ぼしたときは、その損害を賠償しなければならない。</w:t>
      </w:r>
    </w:p>
    <w:p w14:paraId="57772AC2" w14:textId="77777777" w:rsidR="00655FDC" w:rsidRDefault="00655FDC">
      <w:pPr>
        <w:ind w:leftChars="100" w:left="480" w:hangingChars="100" w:hanging="240"/>
        <w:rPr>
          <w:rFonts w:ascii="メイリオ" w:hAnsi="メイリオ"/>
          <w:color w:val="000000" w:themeColor="text1"/>
          <w:szCs w:val="24"/>
        </w:rPr>
      </w:pPr>
    </w:p>
    <w:p w14:paraId="11B038F5"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（消防団詰所格納庫等の建設）</w:t>
      </w:r>
    </w:p>
    <w:p w14:paraId="3085D8B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第２０条　乙は、仮設、施工方法その他、消防団詰所格納庫等の完成のために必要な一切の手段を自己の責任で決定するものとする。</w:t>
      </w:r>
    </w:p>
    <w:p w14:paraId="19D873F3"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乙は、消防団詰所格納庫等の建設に必要な電力、用水、燃料等の調達を自己の責任で行うものとする。詰所格納庫用敷地に引き込まれている電力、用水を利用する場合は甲との協議による（費用については基本料を除く使用料を精算し乙が負担する。）。</w:t>
      </w:r>
    </w:p>
    <w:p w14:paraId="1FE4E7FA"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乙は、本協定で定めた施工者</w:t>
      </w:r>
      <w:r>
        <w:rPr>
          <w:rFonts w:ascii="メイリオ" w:hAnsi="メイリオ"/>
          <w:color w:val="000000" w:themeColor="text1"/>
          <w:szCs w:val="24"/>
        </w:rPr>
        <w:t>及び</w:t>
      </w:r>
      <w:r>
        <w:rPr>
          <w:rFonts w:ascii="メイリオ" w:hAnsi="メイリオ" w:hint="eastAsia"/>
          <w:color w:val="000000" w:themeColor="text1"/>
          <w:szCs w:val="24"/>
        </w:rPr>
        <w:t>工事監理者により、消防団詰所格納庫等を建設しなければならない。</w:t>
      </w:r>
    </w:p>
    <w:p w14:paraId="2BA42C3A" w14:textId="77777777" w:rsidR="00655FDC" w:rsidRDefault="00655FDC">
      <w:pPr>
        <w:ind w:left="480" w:hanging="480"/>
        <w:rPr>
          <w:rFonts w:ascii="メイリオ" w:hAnsi="メイリオ"/>
          <w:color w:val="000000" w:themeColor="text1"/>
          <w:szCs w:val="24"/>
        </w:rPr>
      </w:pPr>
    </w:p>
    <w:p w14:paraId="54416EB5"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（施工期間中の保険）</w:t>
      </w:r>
    </w:p>
    <w:p w14:paraId="6D40F416"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第２１条　乙は、自己の費用において、損害保険会社との間で、工事目的物及び工事材料等を火災保険、建設工事保険等（これに準ずるものを含む。）に付さなければならない。</w:t>
      </w:r>
    </w:p>
    <w:p w14:paraId="6FE0E421" w14:textId="77777777" w:rsidR="00655FDC" w:rsidRDefault="00655FDC">
      <w:pPr>
        <w:ind w:left="480" w:hanging="480"/>
        <w:rPr>
          <w:rFonts w:ascii="メイリオ" w:hAnsi="メイリオ"/>
          <w:color w:val="000000" w:themeColor="text1"/>
          <w:szCs w:val="24"/>
        </w:rPr>
      </w:pPr>
    </w:p>
    <w:p w14:paraId="219CB4CF"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（施工状況の確認）</w:t>
      </w:r>
    </w:p>
    <w:p w14:paraId="13D1358E"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第２２条　甲は、消防団詰所格納庫等の施工状況について、乙に報告を求めることができる。</w:t>
      </w:r>
    </w:p>
    <w:p w14:paraId="5C003F95"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甲は、必要に応じて施工現場を確認することができる。</w:t>
      </w:r>
    </w:p>
    <w:p w14:paraId="10941D6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乙は、施工中である消防団詰所格納庫等が、本協定及び売買契約で定めた条件を満たしていることについて、書面により甲の確認を求めることができる。</w:t>
      </w:r>
    </w:p>
    <w:p w14:paraId="1D38F64D" w14:textId="77777777" w:rsidR="00655FDC" w:rsidRDefault="00655FDC">
      <w:pPr>
        <w:ind w:left="480" w:hanging="480"/>
        <w:rPr>
          <w:rFonts w:ascii="メイリオ" w:hAnsi="メイリオ"/>
          <w:color w:val="000000" w:themeColor="text1"/>
          <w:szCs w:val="24"/>
        </w:rPr>
      </w:pPr>
    </w:p>
    <w:p w14:paraId="2D4DA17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（引渡期限の変更）</w:t>
      </w:r>
    </w:p>
    <w:p w14:paraId="1637521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第２３条　乙は、不可抗力又は法令変更等により引渡期限までの引渡しが困難な場合、甲に対して引渡期限の変更を請求することができる。</w:t>
      </w:r>
    </w:p>
    <w:p w14:paraId="6355986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甲は、前項による変更請求があった場合、変更がやむを得ない場合には引渡期限の変更を認めるものとする。</w:t>
      </w:r>
    </w:p>
    <w:p w14:paraId="65C52D1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前項による引渡期限の変更を事由とする売買契約額の変更は行わない。</w:t>
      </w:r>
    </w:p>
    <w:p w14:paraId="585ECA1A" w14:textId="77777777" w:rsidR="00655FDC" w:rsidRDefault="00655FDC">
      <w:pPr>
        <w:ind w:left="480" w:hanging="480"/>
        <w:rPr>
          <w:rFonts w:ascii="メイリオ" w:hAnsi="メイリオ"/>
          <w:color w:val="000000" w:themeColor="text1"/>
          <w:szCs w:val="24"/>
        </w:rPr>
      </w:pPr>
    </w:p>
    <w:p w14:paraId="477C3AF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（設計図書の変更）</w:t>
      </w:r>
    </w:p>
    <w:p w14:paraId="03EFB2D6"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第２４条　乙は、自らの責任で設計図書を変更することができる。ただし、変更前の設計図書で定めた消防団</w:t>
      </w:r>
      <w:r>
        <w:rPr>
          <w:rFonts w:ascii="メイリオ" w:hAnsi="メイリオ" w:hint="eastAsia"/>
          <w:color w:val="000000" w:themeColor="text1"/>
          <w:kern w:val="0"/>
          <w:szCs w:val="24"/>
        </w:rPr>
        <w:t>詰所格納庫</w:t>
      </w:r>
      <w:r>
        <w:rPr>
          <w:rFonts w:ascii="メイリオ" w:hAnsi="メイリオ" w:hint="eastAsia"/>
          <w:color w:val="000000" w:themeColor="text1"/>
          <w:szCs w:val="24"/>
        </w:rPr>
        <w:t>等の機能及び性能を下回ってはならない。</w:t>
      </w:r>
    </w:p>
    <w:p w14:paraId="1DAC74B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前項による設計図書の変更を事由とする売買契約額の変更は行わない。</w:t>
      </w:r>
    </w:p>
    <w:p w14:paraId="7C055F9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甲は、設計図書を変更することが必要となった場合には、速やかに乙と協議を行うものとする。</w:t>
      </w:r>
    </w:p>
    <w:p w14:paraId="753069D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４　前項の協議により、売買契約額を変更することが必要となった場合には、甲及び乙が協議して、その変更契約額を定めるものとする。なお、変更契約額の算定は、乙が行うものとする。</w:t>
      </w:r>
    </w:p>
    <w:p w14:paraId="5D5A06A5" w14:textId="77777777" w:rsidR="00655FDC" w:rsidRDefault="00655FDC">
      <w:pPr>
        <w:ind w:left="480" w:hanging="480"/>
        <w:rPr>
          <w:rFonts w:ascii="メイリオ" w:hAnsi="メイリオ"/>
          <w:color w:val="000000" w:themeColor="text1"/>
          <w:szCs w:val="24"/>
        </w:rPr>
      </w:pPr>
    </w:p>
    <w:p w14:paraId="61BDCD2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（売買契約額の変更及び確定時期）</w:t>
      </w:r>
    </w:p>
    <w:p w14:paraId="4974D3A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第２５条　法令変更等による費用の増減が生じた場合の売買契約額の変更及び確定時期は、売買契約書で定めるものとする。</w:t>
      </w:r>
    </w:p>
    <w:p w14:paraId="21E93A4A" w14:textId="77777777" w:rsidR="00655FDC" w:rsidRDefault="00655FDC">
      <w:pPr>
        <w:ind w:left="480" w:hanging="480"/>
        <w:rPr>
          <w:rFonts w:ascii="メイリオ" w:hAnsi="メイリオ"/>
          <w:color w:val="000000" w:themeColor="text1"/>
          <w:szCs w:val="24"/>
        </w:rPr>
      </w:pPr>
    </w:p>
    <w:p w14:paraId="0B6DE355" w14:textId="77777777" w:rsidR="00655FDC" w:rsidRDefault="0029641E">
      <w:pPr>
        <w:tabs>
          <w:tab w:val="center" w:pos="4873"/>
        </w:tabs>
        <w:ind w:left="480" w:hanging="480"/>
        <w:rPr>
          <w:rFonts w:ascii="メイリオ" w:hAnsi="メイリオ"/>
          <w:color w:val="000000" w:themeColor="text1"/>
          <w:szCs w:val="24"/>
        </w:rPr>
      </w:pPr>
      <w:r>
        <w:rPr>
          <w:rFonts w:ascii="メイリオ" w:hAnsi="メイリオ" w:hint="eastAsia"/>
          <w:color w:val="000000" w:themeColor="text1"/>
          <w:szCs w:val="24"/>
        </w:rPr>
        <w:t>（竣工検査の実施）</w:t>
      </w:r>
      <w:r>
        <w:rPr>
          <w:rFonts w:ascii="メイリオ" w:hAnsi="メイリオ"/>
          <w:color w:val="000000" w:themeColor="text1"/>
          <w:szCs w:val="24"/>
        </w:rPr>
        <w:tab/>
      </w:r>
    </w:p>
    <w:p w14:paraId="11B6DB1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第２６条　乙は、消防団詰所格納庫等の工事を完成した後、竣工検査及び機器等の試運転（以下「竣工検査」という。）を実施しなければならない。</w:t>
      </w:r>
    </w:p>
    <w:p w14:paraId="2EFEF4F1"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乙は、竣工検査の実施については、それらの日程及び内容等を実施日の７日前までに甲に書面で通知しなければならない。</w:t>
      </w:r>
    </w:p>
    <w:p w14:paraId="06078C4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甲は、乙が実施する竣工検査等に立ち会うことができる。</w:t>
      </w:r>
    </w:p>
    <w:p w14:paraId="6A9C771F" w14:textId="77777777" w:rsidR="00655FDC" w:rsidRDefault="00655FDC">
      <w:pPr>
        <w:ind w:left="480" w:hanging="480"/>
        <w:rPr>
          <w:rFonts w:ascii="メイリオ" w:hAnsi="メイリオ"/>
          <w:color w:val="000000" w:themeColor="text1"/>
          <w:szCs w:val="24"/>
        </w:rPr>
      </w:pPr>
    </w:p>
    <w:p w14:paraId="0F92D47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（買取検査の実施）</w:t>
      </w:r>
    </w:p>
    <w:p w14:paraId="0EEE1B9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第２７条　甲は、消防団詰所格納庫等の買取検査、引渡し等については、売買契約書で定めるものとする。</w:t>
      </w:r>
    </w:p>
    <w:p w14:paraId="5FA576CD" w14:textId="77777777" w:rsidR="00655FDC" w:rsidRDefault="00655FDC">
      <w:pPr>
        <w:ind w:left="228" w:hangingChars="95" w:hanging="228"/>
        <w:rPr>
          <w:rFonts w:ascii="メイリオ" w:hAnsi="メイリオ"/>
          <w:color w:val="000000" w:themeColor="text1"/>
          <w:szCs w:val="24"/>
        </w:rPr>
      </w:pPr>
    </w:p>
    <w:p w14:paraId="69CB757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（履行遅滞の場合における損害金等）</w:t>
      </w:r>
    </w:p>
    <w:p w14:paraId="3D66D5D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第２８条　乙は、乙の責めに帰すべき事由により、第４条第３項に定める期間内に各工程を完了できないときは、遅滞なく理由を甲に申し出なければならない。</w:t>
      </w:r>
    </w:p>
    <w:p w14:paraId="2D255625"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の場合において、甲は、第４条第３項に定める期限経過後相当の期間内に完成する見込みがあると認めたときは、乙に損害金を請求することができる。この場合において、損害金の額は、売買価格から出来形部分に相応する売買価格を控除した額につき、遅延日数に応じ、政府契約の支払遅延防止等に関する法律（昭和２４年法律第２５６条）第８条第１項の規定に基づき財務大臣が決定する率で計算した額とする。</w:t>
      </w:r>
    </w:p>
    <w:p w14:paraId="0C668B28" w14:textId="77777777" w:rsidR="00655FDC" w:rsidRDefault="00655FDC">
      <w:pPr>
        <w:ind w:leftChars="100" w:left="480" w:hangingChars="100" w:hanging="240"/>
        <w:rPr>
          <w:rFonts w:ascii="メイリオ" w:hAnsi="メイリオ"/>
          <w:color w:val="000000" w:themeColor="text1"/>
          <w:szCs w:val="24"/>
        </w:rPr>
      </w:pPr>
    </w:p>
    <w:p w14:paraId="54F53C7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（甲による協定の終了）</w:t>
      </w:r>
    </w:p>
    <w:p w14:paraId="5F1DB79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第２９条　乙が、本協定の各条項に定める事項に違反した場合は、甲は、乙に書面で通知することにより、本協定の全部を解除して終了させることができる。</w:t>
      </w:r>
    </w:p>
    <w:p w14:paraId="1219CAB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売買契約が解除された場合は、本協定の全部を解除し終了する。</w:t>
      </w:r>
    </w:p>
    <w:p w14:paraId="0282AFA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乙が次のいずれかに該当する場合、甲は本協定の全部を解除して終了させることができる。</w:t>
      </w:r>
    </w:p>
    <w:p w14:paraId="6A99D6C9"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役員等（乙が個人である場合にはその者、支店又は営業所を代表する者その他経営又は運営に実質的に関与している者を、乙が法人である場合には非常勤を含む役員及び支配人、営業所の代表者その他経営又は運営に実質的に関与している者をいう。以下この</w:t>
      </w:r>
      <w:r>
        <w:rPr>
          <w:rFonts w:ascii="メイリオ" w:hAnsi="メイリオ"/>
          <w:color w:val="000000" w:themeColor="text1"/>
          <w:szCs w:val="24"/>
        </w:rPr>
        <w:t>項</w:t>
      </w:r>
      <w:r>
        <w:rPr>
          <w:rFonts w:ascii="メイリオ" w:hAnsi="メイリオ" w:hint="eastAsia"/>
          <w:color w:val="000000" w:themeColor="text1"/>
          <w:szCs w:val="24"/>
        </w:rPr>
        <w:t>において同じ。）が暴力団（暴力団員による不当な行為の防止等に関する法律（平成３年法律第７７号）第２条第２号に規定する暴力団をいう。以下この項において同じ。）、暴力団員（同条第６号に規定する暴力団員をいう。以下この</w:t>
      </w:r>
      <w:r>
        <w:rPr>
          <w:rFonts w:ascii="メイリオ" w:hAnsi="メイリオ"/>
          <w:color w:val="000000" w:themeColor="text1"/>
          <w:szCs w:val="24"/>
        </w:rPr>
        <w:t>項</w:t>
      </w:r>
      <w:r>
        <w:rPr>
          <w:rFonts w:ascii="メイリオ" w:hAnsi="メイリオ" w:hint="eastAsia"/>
          <w:color w:val="000000" w:themeColor="text1"/>
          <w:szCs w:val="24"/>
        </w:rPr>
        <w:t>において同じ。）又は暴力団関係者（暴力団員ではないが暴力団と関係を持ちながら、その組織の威力を背景として暴力的不法行為等を行う者をいう。以下この項において同じ。）であると認められるとき。</w:t>
      </w:r>
    </w:p>
    <w:p w14:paraId="2AD1C88C"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役員等又は使用人が、暴力団の威力若しくは暴力団員若しくは暴力団関係者（以下この項において「暴力団員等」という。）又は暴力団員等が経営若しくは運営に実質的に関与している者を利用するなどし</w:t>
      </w:r>
      <w:r>
        <w:rPr>
          <w:rFonts w:ascii="メイリオ" w:hAnsi="メイリオ"/>
          <w:color w:val="000000" w:themeColor="text1"/>
          <w:szCs w:val="24"/>
        </w:rPr>
        <w:t>ている</w:t>
      </w:r>
      <w:r>
        <w:rPr>
          <w:rFonts w:ascii="メイリオ" w:hAnsi="メイリオ" w:hint="eastAsia"/>
          <w:color w:val="000000" w:themeColor="text1"/>
          <w:szCs w:val="24"/>
        </w:rPr>
        <w:t>と認められるとき。</w:t>
      </w:r>
    </w:p>
    <w:p w14:paraId="4D076013"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（３）</w:t>
      </w:r>
      <w:r>
        <w:rPr>
          <w:rFonts w:ascii="メイリオ" w:hAnsi="メイリオ" w:hint="eastAsia"/>
          <w:color w:val="000000" w:themeColor="text1"/>
          <w:szCs w:val="24"/>
        </w:rPr>
        <w:t>役員等又は使用人が、暴力団若しくは暴力団員等又は暴力団員等が経営若しくは運営に実質的に関与している</w:t>
      </w:r>
      <w:r>
        <w:rPr>
          <w:rFonts w:ascii="メイリオ" w:hAnsi="メイリオ"/>
          <w:color w:val="000000" w:themeColor="text1"/>
          <w:szCs w:val="24"/>
        </w:rPr>
        <w:t>者</w:t>
      </w:r>
      <w:r>
        <w:rPr>
          <w:rFonts w:ascii="メイリオ" w:hAnsi="メイリオ" w:hint="eastAsia"/>
          <w:color w:val="000000" w:themeColor="text1"/>
          <w:szCs w:val="24"/>
        </w:rPr>
        <w:t>に対して資金等を供給し、又は便宜を供与するなど直接的あるいは積極的に暴力団の維持、運営に協力し、若しくは関与していると認められるとき。</w:t>
      </w:r>
    </w:p>
    <w:p w14:paraId="2EFDA21A"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（４）</w:t>
      </w:r>
      <w:r>
        <w:rPr>
          <w:rFonts w:ascii="メイリオ" w:hAnsi="メイリオ" w:hint="eastAsia"/>
          <w:color w:val="000000" w:themeColor="text1"/>
          <w:szCs w:val="24"/>
        </w:rPr>
        <w:t>役員等又は使用人が暴力団又は暴力団員等と社会的に非難されるべき関係を有していると認められるとき。</w:t>
      </w:r>
    </w:p>
    <w:p w14:paraId="53409A2F"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（５）</w:t>
      </w:r>
      <w:r>
        <w:rPr>
          <w:rFonts w:ascii="メイリオ" w:hAnsi="メイリオ" w:hint="eastAsia"/>
          <w:color w:val="000000" w:themeColor="text1"/>
          <w:szCs w:val="24"/>
        </w:rPr>
        <w:t>下請契約又は資材、原材料の購入契約その他契約にあたり、その相手方が前各号のいずれかに該当することを知りながら、当該者と契約を締結したと認められるとき。</w:t>
      </w:r>
    </w:p>
    <w:p w14:paraId="7067D5A3"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（６）</w:t>
      </w:r>
      <w:r>
        <w:rPr>
          <w:rFonts w:ascii="メイリオ" w:hAnsi="メイリオ" w:hint="eastAsia"/>
          <w:color w:val="000000" w:themeColor="text1"/>
          <w:szCs w:val="24"/>
        </w:rPr>
        <w:t>乙が、第</w:t>
      </w:r>
      <w:r>
        <w:rPr>
          <w:rFonts w:ascii="メイリオ" w:hAnsi="メイリオ"/>
          <w:color w:val="000000" w:themeColor="text1"/>
          <w:szCs w:val="24"/>
        </w:rPr>
        <w:t>１</w:t>
      </w:r>
      <w:r>
        <w:rPr>
          <w:rFonts w:ascii="メイリオ" w:hAnsi="メイリオ" w:hint="eastAsia"/>
          <w:color w:val="000000" w:themeColor="text1"/>
          <w:szCs w:val="24"/>
        </w:rPr>
        <w:t>号から第</w:t>
      </w:r>
      <w:r>
        <w:rPr>
          <w:rFonts w:ascii="メイリオ" w:hAnsi="メイリオ"/>
          <w:color w:val="000000" w:themeColor="text1"/>
          <w:szCs w:val="24"/>
        </w:rPr>
        <w:t>４</w:t>
      </w:r>
      <w:r>
        <w:rPr>
          <w:rFonts w:ascii="メイリオ" w:hAnsi="メイリオ" w:hint="eastAsia"/>
          <w:color w:val="000000" w:themeColor="text1"/>
          <w:szCs w:val="24"/>
        </w:rPr>
        <w:t>号までのいずれかに該当する者を下請契約又は資材、原材料の購入契約その他契約の相手方としていた場合（</w:t>
      </w:r>
      <w:r>
        <w:rPr>
          <w:rFonts w:ascii="メイリオ" w:hAnsi="メイリオ"/>
          <w:color w:val="000000" w:themeColor="text1"/>
          <w:szCs w:val="24"/>
        </w:rPr>
        <w:t>前</w:t>
      </w:r>
      <w:r>
        <w:rPr>
          <w:rFonts w:ascii="メイリオ" w:hAnsi="メイリオ" w:hint="eastAsia"/>
          <w:color w:val="000000" w:themeColor="text1"/>
          <w:szCs w:val="24"/>
        </w:rPr>
        <w:t>号に該当する場合を除く。）に、甲が乙に対して当該契約の解除を求め、乙がこれに従わなかったとき。</w:t>
      </w:r>
    </w:p>
    <w:p w14:paraId="5A7BC2E0"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（７）前２号に掲げる場合のほか、役員等又は使用人が第１号から第４号までのいずれかに該当する者であることを知りながら、これを利用するなどしていると認められるとき。</w:t>
      </w:r>
    </w:p>
    <w:p w14:paraId="58F0048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４　甲は、前項の規定により本協定が終了する場合において、乙と売買契約を締結しているときは同契約を解除する。</w:t>
      </w:r>
    </w:p>
    <w:p w14:paraId="0AEACA9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５　本条により本協定の全部を解除して終了させる場合は、その締結日から協定解除日に至るまでに本事業実施のため乙が要した費用はすべて乙の負担とし、乙から甲に対する請求はできないものとする。</w:t>
      </w:r>
    </w:p>
    <w:p w14:paraId="6C6B065A"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６　本条により協定が解除された場合においては、乙は、売買見込価格の１０分の１に相当する額を違約金として甲の指定する期間内に支払わなければならない。ただし、協定解除日において、既に売買契約を締結していた場合の違約金は、売買契約書によるものとする。</w:t>
      </w:r>
    </w:p>
    <w:p w14:paraId="60DFA26E" w14:textId="77777777" w:rsidR="00655FDC" w:rsidRDefault="00655FDC">
      <w:pPr>
        <w:ind w:left="480" w:hanging="480"/>
        <w:rPr>
          <w:rFonts w:ascii="メイリオ" w:hAnsi="メイリオ"/>
          <w:color w:val="000000" w:themeColor="text1"/>
          <w:szCs w:val="24"/>
        </w:rPr>
      </w:pPr>
    </w:p>
    <w:p w14:paraId="7E6739FD"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（談合その他不正行為による協定の終了）</w:t>
      </w:r>
    </w:p>
    <w:p w14:paraId="59288B8E"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第３０条　甲は、乙が次の各号のいずれかに該当するときは、本協定の全部を解除して終了させることができる。</w:t>
      </w:r>
    </w:p>
    <w:p w14:paraId="037EAF1D" w14:textId="77777777" w:rsidR="00655FDC" w:rsidRDefault="0029641E">
      <w:pPr>
        <w:ind w:leftChars="100" w:left="480" w:hangingChars="100" w:hanging="240"/>
        <w:rPr>
          <w:rFonts w:ascii="メイリオ" w:hAnsi="メイリオ"/>
          <w:szCs w:val="24"/>
        </w:rPr>
      </w:pPr>
      <w:r>
        <w:rPr>
          <w:rFonts w:ascii="メイリオ" w:hAnsi="メイリオ" w:hint="eastAsia"/>
          <w:color w:val="000000" w:themeColor="text1"/>
          <w:szCs w:val="24"/>
        </w:rPr>
        <w:t>(1)　乙が私的独占の禁止及び公正取引の確保に関する法律（昭和２２年法律第５４号。以下「</w:t>
      </w:r>
      <w:hyperlink r:id="rId12" w:history="1">
        <w:r>
          <w:rPr>
            <w:rStyle w:val="af"/>
            <w:rFonts w:ascii="メイリオ" w:hAnsi="メイリオ" w:hint="eastAsia"/>
            <w:color w:val="auto"/>
            <w:szCs w:val="24"/>
            <w:u w:val="none"/>
          </w:rPr>
          <w:t>独占禁止法」という。）第3条</w:t>
        </w:r>
      </w:hyperlink>
      <w:r>
        <w:rPr>
          <w:rFonts w:ascii="メイリオ" w:hAnsi="メイリオ" w:hint="eastAsia"/>
          <w:szCs w:val="24"/>
        </w:rPr>
        <w:t>の規定に違反し、又は乙が構成事業者である事業者団体が</w:t>
      </w:r>
      <w:hyperlink r:id="rId13" w:history="1">
        <w:r>
          <w:rPr>
            <w:rStyle w:val="af"/>
            <w:rFonts w:ascii="メイリオ" w:hAnsi="メイリオ" w:hint="eastAsia"/>
            <w:color w:val="auto"/>
            <w:szCs w:val="24"/>
            <w:u w:val="none"/>
          </w:rPr>
          <w:t>独占禁止法第8条第1号</w:t>
        </w:r>
      </w:hyperlink>
      <w:r>
        <w:rPr>
          <w:rFonts w:ascii="メイリオ" w:hAnsi="メイリオ" w:hint="eastAsia"/>
          <w:szCs w:val="24"/>
        </w:rPr>
        <w:t>の規定に違反したことにより、公正取引委員会が乙に対し、</w:t>
      </w:r>
      <w:hyperlink r:id="rId14" w:history="1">
        <w:r>
          <w:rPr>
            <w:rStyle w:val="af"/>
            <w:rFonts w:ascii="メイリオ" w:hAnsi="メイリオ" w:hint="eastAsia"/>
            <w:color w:val="auto"/>
            <w:szCs w:val="24"/>
            <w:u w:val="none"/>
          </w:rPr>
          <w:t>独占禁止法第7条の2第1項</w:t>
        </w:r>
      </w:hyperlink>
      <w:r>
        <w:rPr>
          <w:rFonts w:ascii="メイリオ" w:hAnsi="メイリオ" w:hint="eastAsia"/>
          <w:szCs w:val="24"/>
        </w:rPr>
        <w:t>(</w:t>
      </w:r>
      <w:hyperlink r:id="rId15" w:history="1">
        <w:r>
          <w:rPr>
            <w:rStyle w:val="af"/>
            <w:rFonts w:ascii="メイリオ" w:hAnsi="メイリオ" w:hint="eastAsia"/>
            <w:color w:val="auto"/>
            <w:szCs w:val="24"/>
            <w:u w:val="none"/>
          </w:rPr>
          <w:t>独占禁止法第8条の3</w:t>
        </w:r>
      </w:hyperlink>
      <w:r>
        <w:rPr>
          <w:rFonts w:ascii="メイリオ" w:hAnsi="メイリオ" w:hint="eastAsia"/>
          <w:szCs w:val="24"/>
        </w:rPr>
        <w:t>において準用する場合を含む。)の規定に基づく課徴金の納付命令(以下「納付命令」という。)を行い、当該納付命令が確定したとき。</w:t>
      </w:r>
    </w:p>
    <w:p w14:paraId="2E10ADEC" w14:textId="77777777" w:rsidR="00655FDC" w:rsidRDefault="0029641E">
      <w:pPr>
        <w:ind w:leftChars="100" w:left="480" w:hangingChars="100" w:hanging="240"/>
        <w:rPr>
          <w:rFonts w:ascii="メイリオ" w:hAnsi="メイリオ"/>
          <w:szCs w:val="24"/>
        </w:rPr>
      </w:pPr>
      <w:r>
        <w:rPr>
          <w:rFonts w:ascii="メイリオ" w:hAnsi="メイリオ" w:hint="eastAsia"/>
          <w:szCs w:val="24"/>
        </w:rPr>
        <w:t>(2)　納付命令又は</w:t>
      </w:r>
      <w:hyperlink r:id="rId16" w:history="1">
        <w:r>
          <w:rPr>
            <w:rStyle w:val="af"/>
            <w:rFonts w:ascii="メイリオ" w:hAnsi="メイリオ" w:hint="eastAsia"/>
            <w:color w:val="auto"/>
            <w:szCs w:val="24"/>
            <w:u w:val="none"/>
          </w:rPr>
          <w:t>独占禁止法第7条</w:t>
        </w:r>
      </w:hyperlink>
      <w:r>
        <w:rPr>
          <w:rFonts w:ascii="メイリオ" w:hAnsi="メイリオ" w:hint="eastAsia"/>
          <w:szCs w:val="24"/>
        </w:rPr>
        <w:t>若しくは</w:t>
      </w:r>
      <w:hyperlink r:id="rId17" w:history="1">
        <w:r>
          <w:rPr>
            <w:rStyle w:val="af"/>
            <w:rFonts w:ascii="メイリオ" w:hAnsi="メイリオ" w:hint="eastAsia"/>
            <w:color w:val="auto"/>
            <w:szCs w:val="24"/>
            <w:u w:val="none"/>
          </w:rPr>
          <w:t>第8条の2</w:t>
        </w:r>
      </w:hyperlink>
      <w:r>
        <w:rPr>
          <w:rFonts w:ascii="メイリオ" w:hAnsi="メイリオ" w:hint="eastAsia"/>
          <w:szCs w:val="24"/>
        </w:rPr>
        <w:t>の規定に基づく排除措置命令(これらの命令が乙又は乙が構成事業者である事業者団体(以下「乙等」という。)に対して行われたときは、乙等に対する命令で確定したものをいい、乙等に対して行われていないときは、各名宛人に対する命令全てが確定した場合における当該命令をいう。</w:t>
      </w:r>
      <w:hyperlink r:id="rId18" w:history="1">
        <w:r>
          <w:rPr>
            <w:rStyle w:val="af"/>
            <w:rFonts w:ascii="メイリオ" w:hAnsi="メイリオ" w:hint="eastAsia"/>
            <w:color w:val="auto"/>
            <w:szCs w:val="24"/>
            <w:u w:val="none"/>
          </w:rPr>
          <w:t>次号</w:t>
        </w:r>
      </w:hyperlink>
      <w:r>
        <w:rPr>
          <w:rFonts w:ascii="メイリオ" w:hAnsi="メイリオ" w:hint="eastAsia"/>
          <w:szCs w:val="24"/>
        </w:rPr>
        <w:t>において「納付命令又は排除措置命令」という。)において、現に締結している契約に関し、</w:t>
      </w:r>
      <w:hyperlink r:id="rId19" w:history="1">
        <w:r>
          <w:rPr>
            <w:rStyle w:val="af"/>
            <w:rFonts w:ascii="メイリオ" w:hAnsi="メイリオ" w:hint="eastAsia"/>
            <w:color w:val="auto"/>
            <w:szCs w:val="24"/>
            <w:u w:val="none"/>
          </w:rPr>
          <w:t>独占禁止法第3条</w:t>
        </w:r>
      </w:hyperlink>
      <w:r>
        <w:rPr>
          <w:rFonts w:ascii="メイリオ" w:hAnsi="メイリオ" w:hint="eastAsia"/>
          <w:szCs w:val="24"/>
        </w:rPr>
        <w:t>又は</w:t>
      </w:r>
      <w:hyperlink r:id="rId20" w:history="1">
        <w:r>
          <w:rPr>
            <w:rStyle w:val="af"/>
            <w:rFonts w:ascii="メイリオ" w:hAnsi="メイリオ" w:hint="eastAsia"/>
            <w:color w:val="auto"/>
            <w:szCs w:val="24"/>
            <w:u w:val="none"/>
          </w:rPr>
          <w:t>第8条第1号</w:t>
        </w:r>
      </w:hyperlink>
      <w:r>
        <w:rPr>
          <w:rFonts w:ascii="メイリオ" w:hAnsi="メイリオ" w:hint="eastAsia"/>
          <w:szCs w:val="24"/>
        </w:rPr>
        <w:t>の規定に違反する行為の実行としての事業活動があったとされたとき。</w:t>
      </w:r>
    </w:p>
    <w:p w14:paraId="50ED0E06" w14:textId="77777777" w:rsidR="00655FDC" w:rsidRDefault="0029641E">
      <w:pPr>
        <w:ind w:leftChars="100" w:left="480" w:hangingChars="100" w:hanging="240"/>
        <w:rPr>
          <w:rFonts w:ascii="メイリオ" w:hAnsi="メイリオ"/>
          <w:color w:val="000000" w:themeColor="text1"/>
          <w:szCs w:val="24"/>
        </w:rPr>
      </w:pPr>
      <w:r>
        <w:rPr>
          <w:rFonts w:ascii="メイリオ" w:hAnsi="メイリオ" w:hint="eastAsia"/>
          <w:szCs w:val="24"/>
        </w:rPr>
        <w:t>(3)　納付命令又は排除措置命令により、乙に</w:t>
      </w:r>
      <w:hyperlink r:id="rId21" w:history="1">
        <w:r>
          <w:rPr>
            <w:rStyle w:val="af"/>
            <w:rFonts w:ascii="メイリオ" w:hAnsi="メイリオ" w:hint="eastAsia"/>
            <w:color w:val="auto"/>
            <w:szCs w:val="24"/>
            <w:u w:val="none"/>
          </w:rPr>
          <w:t>独占禁止法第3条</w:t>
        </w:r>
      </w:hyperlink>
      <w:r>
        <w:rPr>
          <w:rFonts w:ascii="メイリオ" w:hAnsi="メイリオ" w:hint="eastAsia"/>
          <w:szCs w:val="24"/>
        </w:rPr>
        <w:t>又は</w:t>
      </w:r>
      <w:hyperlink r:id="rId22" w:history="1">
        <w:r>
          <w:rPr>
            <w:rStyle w:val="af"/>
            <w:rFonts w:ascii="メイリオ" w:hAnsi="メイリオ" w:hint="eastAsia"/>
            <w:color w:val="auto"/>
            <w:szCs w:val="24"/>
            <w:u w:val="none"/>
          </w:rPr>
          <w:t>第8条第1号</w:t>
        </w:r>
      </w:hyperlink>
      <w:r>
        <w:rPr>
          <w:rFonts w:ascii="メイリオ" w:hAnsi="メイリオ" w:hint="eastAsia"/>
          <w:szCs w:val="24"/>
        </w:rPr>
        <w:t>の規定に違反する行為があったとされた期間及び当該違反する行為の対象となった取引分野が示された場合において、現に締結している契約が、当該期間(これらの命令に係る事件について、公正取引委員会が乙に対し納付命令を行い、これが確定したとき</w:t>
      </w:r>
      <w:r>
        <w:rPr>
          <w:rFonts w:ascii="メイリオ" w:hAnsi="メイリオ" w:hint="eastAsia"/>
          <w:color w:val="000000" w:themeColor="text1"/>
          <w:szCs w:val="24"/>
        </w:rPr>
        <w:t>は、当該納付命令における課徴金の計算の基礎である当該違反する行為の実行期間を除く。)に入札(見積書の提出を含む。)が行われたものであり、かつ、当該取引分野に該当するものであるとき。</w:t>
      </w:r>
    </w:p>
    <w:p w14:paraId="313FED79" w14:textId="77777777" w:rsidR="00655FDC" w:rsidRDefault="0029641E">
      <w:pPr>
        <w:ind w:leftChars="100" w:left="480" w:hangingChars="100" w:hanging="240"/>
        <w:rPr>
          <w:rFonts w:ascii="メイリオ" w:hAnsi="メイリオ"/>
          <w:color w:val="000000" w:themeColor="text1"/>
          <w:szCs w:val="24"/>
        </w:rPr>
      </w:pPr>
      <w:r>
        <w:rPr>
          <w:rFonts w:ascii="メイリオ" w:hAnsi="メイリオ" w:hint="eastAsia"/>
          <w:color w:val="000000" w:themeColor="text1"/>
          <w:szCs w:val="24"/>
        </w:rPr>
        <w:t xml:space="preserve">(4)　</w:t>
      </w:r>
      <w:r>
        <w:rPr>
          <w:rFonts w:ascii="メイリオ" w:hAnsi="メイリオ" w:hint="eastAsia"/>
          <w:szCs w:val="24"/>
        </w:rPr>
        <w:t>乙(乙が法人の場合にあっては、その役員又はその使用人)が</w:t>
      </w:r>
      <w:hyperlink r:id="rId23" w:history="1">
        <w:r>
          <w:rPr>
            <w:rStyle w:val="af"/>
            <w:rFonts w:ascii="メイリオ" w:hAnsi="メイリオ" w:hint="eastAsia"/>
            <w:color w:val="auto"/>
            <w:szCs w:val="24"/>
            <w:u w:val="none"/>
          </w:rPr>
          <w:t>刑法(明治40年法律第45号)第96条の6</w:t>
        </w:r>
      </w:hyperlink>
      <w:r>
        <w:rPr>
          <w:rFonts w:ascii="メイリオ" w:hAnsi="メイリオ" w:hint="eastAsia"/>
          <w:szCs w:val="24"/>
        </w:rPr>
        <w:t>又は</w:t>
      </w:r>
      <w:hyperlink r:id="rId24" w:history="1">
        <w:r>
          <w:rPr>
            <w:rStyle w:val="af"/>
            <w:rFonts w:ascii="メイリオ" w:hAnsi="メイリオ" w:hint="eastAsia"/>
            <w:color w:val="auto"/>
            <w:szCs w:val="24"/>
            <w:u w:val="none"/>
          </w:rPr>
          <w:t>独占禁止法第89条第1項</w:t>
        </w:r>
      </w:hyperlink>
      <w:r>
        <w:rPr>
          <w:rFonts w:ascii="メイリオ" w:hAnsi="メイリオ" w:hint="eastAsia"/>
          <w:szCs w:val="24"/>
        </w:rPr>
        <w:t>若しくは</w:t>
      </w:r>
      <w:hyperlink r:id="rId25" w:history="1">
        <w:r>
          <w:rPr>
            <w:rStyle w:val="af"/>
            <w:rFonts w:ascii="メイリオ" w:hAnsi="メイリオ" w:hint="eastAsia"/>
            <w:color w:val="auto"/>
            <w:szCs w:val="24"/>
            <w:u w:val="none"/>
          </w:rPr>
          <w:t>第95条第1項第1号</w:t>
        </w:r>
      </w:hyperlink>
      <w:r>
        <w:rPr>
          <w:rFonts w:ascii="メイリオ" w:hAnsi="メイリオ" w:hint="eastAsia"/>
          <w:szCs w:val="24"/>
        </w:rPr>
        <w:t>に</w:t>
      </w:r>
      <w:r>
        <w:rPr>
          <w:rFonts w:ascii="メイリオ" w:hAnsi="メイリオ" w:hint="eastAsia"/>
          <w:color w:val="000000" w:themeColor="text1"/>
          <w:szCs w:val="24"/>
        </w:rPr>
        <w:t>規定する刑が確定したとき。</w:t>
      </w:r>
    </w:p>
    <w:p w14:paraId="7C860702" w14:textId="77777777" w:rsidR="00655FDC" w:rsidRDefault="0029641E">
      <w:pPr>
        <w:ind w:leftChars="100" w:left="480" w:hangingChars="100" w:hanging="240"/>
        <w:rPr>
          <w:rFonts w:ascii="メイリオ" w:hAnsi="メイリオ"/>
          <w:szCs w:val="24"/>
        </w:rPr>
      </w:pPr>
      <w:r>
        <w:rPr>
          <w:rFonts w:ascii="メイリオ" w:hAnsi="メイリオ" w:hint="eastAsia"/>
          <w:color w:val="000000" w:themeColor="text1"/>
          <w:szCs w:val="24"/>
        </w:rPr>
        <w:t xml:space="preserve">(5)　</w:t>
      </w:r>
      <w:r>
        <w:rPr>
          <w:rFonts w:ascii="メイリオ" w:hAnsi="メイリオ" w:hint="eastAsia"/>
          <w:szCs w:val="24"/>
        </w:rPr>
        <w:t>乙(乙が法人の場合にあっては、その役員又はその使用人)の</w:t>
      </w:r>
      <w:hyperlink r:id="rId26" w:history="1">
        <w:r>
          <w:rPr>
            <w:rStyle w:val="af"/>
            <w:rFonts w:ascii="メイリオ" w:hAnsi="メイリオ" w:hint="eastAsia"/>
            <w:color w:val="auto"/>
            <w:szCs w:val="24"/>
            <w:u w:val="none"/>
          </w:rPr>
          <w:t>刑法第198条</w:t>
        </w:r>
      </w:hyperlink>
      <w:r>
        <w:rPr>
          <w:rFonts w:ascii="メイリオ" w:hAnsi="メイリオ" w:hint="eastAsia"/>
          <w:szCs w:val="24"/>
        </w:rPr>
        <w:t>の規定による刑が確定したとき。</w:t>
      </w:r>
    </w:p>
    <w:p w14:paraId="3CC7BF9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甲は、前項の規定により本協定が終了する場合において乙と売買契約を締結しているときは同契約を解除する。</w:t>
      </w:r>
    </w:p>
    <w:p w14:paraId="560D615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本条により本協定の全部を解除して終了させる場合は、その締結日から協定解除日に至るまでに本事業実施のため乙が要した費用はすべて乙の負担とし、乙から甲に対する請求はできないものとする。</w:t>
      </w:r>
    </w:p>
    <w:p w14:paraId="5A5B1E0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４　本条により協定が解除された場合においては、乙は、売買見込価格の１０分の２に相当する額を違約金として甲の指定する期間内に支払わなければならない。ただし、協定解除日において、既に売買契約を締結していた場合の違約金は、売買契約書によるものとする。</w:t>
      </w:r>
    </w:p>
    <w:p w14:paraId="749B6521" w14:textId="77777777" w:rsidR="00655FDC" w:rsidRDefault="00655FDC">
      <w:pPr>
        <w:ind w:left="480" w:hanging="480"/>
        <w:rPr>
          <w:rFonts w:ascii="メイリオ" w:hAnsi="メイリオ"/>
          <w:color w:val="000000" w:themeColor="text1"/>
          <w:szCs w:val="24"/>
        </w:rPr>
      </w:pPr>
    </w:p>
    <w:p w14:paraId="08838F7D"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（不可抗力等による協定の終了）</w:t>
      </w:r>
    </w:p>
    <w:p w14:paraId="3A24627C"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第３１条　法令変更又は不可抗力により本事業の継続が困難であると認められる場合、乙は、甲に書面で通知することにより、本協定の全部を解除して終了させることができる。</w:t>
      </w:r>
    </w:p>
    <w:p w14:paraId="20E3121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売買契約締結後に協定を終了した場合の処理は、売買契約書で定める。</w:t>
      </w:r>
    </w:p>
    <w:p w14:paraId="423A4E3B" w14:textId="77777777" w:rsidR="00655FDC" w:rsidRDefault="00655FDC">
      <w:pPr>
        <w:ind w:left="480" w:hanging="480"/>
        <w:rPr>
          <w:rFonts w:ascii="メイリオ" w:hAnsi="メイリオ"/>
          <w:color w:val="000000" w:themeColor="text1"/>
          <w:szCs w:val="24"/>
        </w:rPr>
      </w:pPr>
    </w:p>
    <w:p w14:paraId="51D7FEA8"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（公租公課の負担）</w:t>
      </w:r>
    </w:p>
    <w:p w14:paraId="665148F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第３２条　本協定に関連して生じる公租公課の負担については、売買契約書において定めるものとする。</w:t>
      </w:r>
    </w:p>
    <w:p w14:paraId="57695F68" w14:textId="77777777" w:rsidR="00655FDC" w:rsidRDefault="00655FDC">
      <w:pPr>
        <w:ind w:left="480" w:hanging="480"/>
        <w:rPr>
          <w:rFonts w:ascii="メイリオ" w:hAnsi="メイリオ"/>
          <w:color w:val="000000" w:themeColor="text1"/>
          <w:szCs w:val="24"/>
        </w:rPr>
      </w:pPr>
    </w:p>
    <w:p w14:paraId="007E08A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（本協定上の地位の譲渡等）</w:t>
      </w:r>
    </w:p>
    <w:p w14:paraId="7E1EA969"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第３３条　乙は、甲の事前の承諾がある場合を除き、本協定上の地位及び権利義務を第三者に譲渡、又は、担保に供する等の処分をしてはならない。</w:t>
      </w:r>
    </w:p>
    <w:p w14:paraId="79560A91" w14:textId="77777777" w:rsidR="00655FDC" w:rsidRDefault="00655FDC">
      <w:pPr>
        <w:ind w:leftChars="100" w:left="480" w:hangingChars="100" w:hanging="240"/>
        <w:rPr>
          <w:rFonts w:ascii="メイリオ" w:hAnsi="メイリオ"/>
          <w:color w:val="000000" w:themeColor="text1"/>
          <w:szCs w:val="24"/>
        </w:rPr>
      </w:pPr>
    </w:p>
    <w:p w14:paraId="74E057EE"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（著作権）</w:t>
      </w:r>
    </w:p>
    <w:p w14:paraId="5D9A3E05"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第３４条　甲は、設計図書について、自らの裁量により無償利用する権利を有し、その利用の権利は、本協定終了後も存続するものとする。</w:t>
      </w:r>
    </w:p>
    <w:p w14:paraId="014A29B3"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前項の設計図書及び消防団詰所格納庫等が著作権法（昭和４５年法律第４８号）第２条第１項第１号に定める著作物に該当する場合には、著作権法第２章及び第３章に規定する著作者の権利の帰属は、著作権法の定めるところによる。</w:t>
      </w:r>
    </w:p>
    <w:p w14:paraId="152E706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３　乙は、甲が設計図書及び消防団詰所格納庫等を次の各号に掲げるところにより利用することができるようにしなければならず、著作権法第１９条第１項又は第２０条第１項に定める権利を自ら行使し、又は著作者（甲を除く。）をして行使させてはならない。</w:t>
      </w:r>
    </w:p>
    <w:p w14:paraId="3199DD22" w14:textId="77777777" w:rsidR="00655FDC" w:rsidRDefault="0029641E">
      <w:pPr>
        <w:ind w:leftChars="6" w:left="242" w:hangingChars="95" w:hanging="228"/>
        <w:rPr>
          <w:rFonts w:ascii="メイリオ" w:hAnsi="メイリオ"/>
          <w:color w:val="000000" w:themeColor="text1"/>
          <w:szCs w:val="24"/>
        </w:rPr>
      </w:pPr>
      <w:r>
        <w:rPr>
          <w:rFonts w:ascii="メイリオ" w:hAnsi="メイリオ"/>
          <w:color w:val="000000" w:themeColor="text1"/>
          <w:szCs w:val="24"/>
        </w:rPr>
        <w:t>（１）</w:t>
      </w:r>
      <w:r>
        <w:rPr>
          <w:rFonts w:ascii="メイリオ" w:hAnsi="メイリオ" w:hint="eastAsia"/>
          <w:color w:val="000000" w:themeColor="text1"/>
          <w:szCs w:val="24"/>
        </w:rPr>
        <w:t>設計図書又は消防団詰所格納庫等の内容を公表すること。</w:t>
      </w:r>
    </w:p>
    <w:p w14:paraId="76C5208D" w14:textId="77777777" w:rsidR="00655FDC" w:rsidRDefault="0029641E">
      <w:pPr>
        <w:ind w:leftChars="6" w:left="482" w:hangingChars="195" w:hanging="468"/>
        <w:rPr>
          <w:rFonts w:ascii="メイリオ" w:hAnsi="メイリオ"/>
          <w:color w:val="000000" w:themeColor="text1"/>
          <w:szCs w:val="24"/>
        </w:rPr>
      </w:pPr>
      <w:r>
        <w:rPr>
          <w:rFonts w:ascii="メイリオ" w:hAnsi="メイリオ"/>
          <w:color w:val="000000" w:themeColor="text1"/>
          <w:szCs w:val="24"/>
        </w:rPr>
        <w:t>（２）</w:t>
      </w:r>
      <w:r>
        <w:rPr>
          <w:rFonts w:ascii="メイリオ" w:hAnsi="メイリオ" w:hint="eastAsia"/>
          <w:color w:val="000000" w:themeColor="text1"/>
          <w:szCs w:val="24"/>
        </w:rPr>
        <w:t>消防団詰所格納庫等の完成、増築、改築、修繕等のために必要な範囲で、甲及び甲の委託する第三者をして複製、頒布、展示、改変、翻案その他修正をすること。</w:t>
      </w:r>
    </w:p>
    <w:p w14:paraId="037EB674"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（３）</w:t>
      </w:r>
      <w:r>
        <w:rPr>
          <w:rFonts w:ascii="メイリオ" w:hAnsi="メイリオ" w:hint="eastAsia"/>
          <w:color w:val="000000" w:themeColor="text1"/>
          <w:szCs w:val="24"/>
        </w:rPr>
        <w:t>消防団詰所格納庫等を写真、模型、絵画その他媒体により表現すること。</w:t>
      </w:r>
    </w:p>
    <w:p w14:paraId="2F2A2754" w14:textId="77777777" w:rsidR="00655FDC" w:rsidRDefault="0029641E">
      <w:pPr>
        <w:ind w:left="480" w:hanging="480"/>
        <w:rPr>
          <w:rFonts w:ascii="メイリオ" w:hAnsi="メイリオ"/>
          <w:color w:val="000000" w:themeColor="text1"/>
          <w:szCs w:val="24"/>
        </w:rPr>
      </w:pPr>
      <w:r>
        <w:rPr>
          <w:rFonts w:ascii="メイリオ" w:hAnsi="メイリオ"/>
          <w:color w:val="000000" w:themeColor="text1"/>
          <w:szCs w:val="24"/>
        </w:rPr>
        <w:t>（４）</w:t>
      </w:r>
      <w:r>
        <w:rPr>
          <w:rFonts w:ascii="メイリオ" w:hAnsi="メイリオ" w:hint="eastAsia"/>
          <w:color w:val="000000" w:themeColor="text1"/>
          <w:szCs w:val="24"/>
        </w:rPr>
        <w:t>消防団詰所格納庫等を増築し、改築し、修繕若しくは模様替えにより改変し、又は取り壊すこと。</w:t>
      </w:r>
    </w:p>
    <w:p w14:paraId="7F339B47" w14:textId="77777777" w:rsidR="00655FDC" w:rsidRDefault="00655FDC">
      <w:pPr>
        <w:ind w:left="480" w:hanging="480"/>
        <w:rPr>
          <w:rFonts w:ascii="メイリオ" w:hAnsi="メイリオ"/>
          <w:color w:val="000000" w:themeColor="text1"/>
          <w:szCs w:val="24"/>
        </w:rPr>
      </w:pPr>
    </w:p>
    <w:p w14:paraId="79D8E3D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（損害賠償）</w:t>
      </w:r>
    </w:p>
    <w:p w14:paraId="10AA4C83"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第３５条　乙は、その責めに帰すべき理由により、本協定に定める義務を履行せずに甲に損害を与えたときは、その損害に相当する金額を損害賠償として甲に支払わなければならない。</w:t>
      </w:r>
    </w:p>
    <w:p w14:paraId="7045EC1E" w14:textId="77777777" w:rsidR="00655FDC" w:rsidRDefault="00655FDC">
      <w:pPr>
        <w:ind w:left="480" w:hanging="480"/>
        <w:rPr>
          <w:rFonts w:ascii="メイリオ" w:hAnsi="メイリオ"/>
          <w:color w:val="000000" w:themeColor="text1"/>
          <w:szCs w:val="24"/>
        </w:rPr>
      </w:pPr>
    </w:p>
    <w:p w14:paraId="45803362"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（第三者に及ぼした損害）</w:t>
      </w:r>
    </w:p>
    <w:p w14:paraId="62401370"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第３６条　乙は、乙の責めに帰する事由により第三者に損害を及ぼした場合、自らの責任で対処し、その費用を負担しなければならない。</w:t>
      </w:r>
    </w:p>
    <w:p w14:paraId="4F368B8D"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２　乙の責めに帰さない事由により、第三者に損害を及ぼした場合は、甲がその合理的な範囲の損害を負担しなければならない。ただし、その損害のうち乙が善良な管理者の注意義務を怠ったことにより生じたものについては、乙が負担する。</w:t>
      </w:r>
    </w:p>
    <w:p w14:paraId="7A946E38" w14:textId="77777777" w:rsidR="00655FDC" w:rsidRDefault="00655FDC">
      <w:pPr>
        <w:ind w:left="480" w:hanging="480"/>
        <w:rPr>
          <w:rFonts w:ascii="メイリオ" w:hAnsi="メイリオ"/>
          <w:color w:val="000000" w:themeColor="text1"/>
          <w:szCs w:val="24"/>
        </w:rPr>
      </w:pPr>
    </w:p>
    <w:p w14:paraId="2B555DE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（管轄裁判所）</w:t>
      </w:r>
    </w:p>
    <w:p w14:paraId="0500D8B7"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第３７条　本協定に起因する紛争に関する訴訟については、名古屋地方裁判所を第一審の専属管轄裁判所とする。</w:t>
      </w:r>
    </w:p>
    <w:p w14:paraId="0C869DE1" w14:textId="77777777" w:rsidR="00655FDC" w:rsidRDefault="00655FDC">
      <w:pPr>
        <w:ind w:left="228" w:hangingChars="95" w:hanging="228"/>
        <w:rPr>
          <w:rFonts w:ascii="メイリオ" w:hAnsi="メイリオ"/>
          <w:color w:val="000000" w:themeColor="text1"/>
          <w:szCs w:val="24"/>
        </w:rPr>
      </w:pPr>
    </w:p>
    <w:p w14:paraId="23637976"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（疑義等の決定）</w:t>
      </w:r>
    </w:p>
    <w:p w14:paraId="3A376A9A"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第３８条　本協定に定めの無い事項及び本協定の解釈に関して疑義が生じた事項については、その都度、甲及び乙が協議の上これを決定する。</w:t>
      </w:r>
    </w:p>
    <w:p w14:paraId="7B015B67" w14:textId="77777777" w:rsidR="00655FDC" w:rsidRDefault="00655FDC">
      <w:pPr>
        <w:ind w:left="480" w:hanging="480"/>
        <w:rPr>
          <w:rFonts w:ascii="メイリオ" w:hAnsi="メイリオ"/>
          <w:color w:val="000000" w:themeColor="text1"/>
          <w:szCs w:val="24"/>
        </w:rPr>
      </w:pPr>
    </w:p>
    <w:p w14:paraId="7E1C66DD" w14:textId="77777777" w:rsidR="00655FDC" w:rsidRDefault="00655FDC">
      <w:pPr>
        <w:ind w:left="480" w:hanging="480"/>
        <w:rPr>
          <w:rFonts w:ascii="メイリオ" w:hAnsi="メイリオ"/>
          <w:color w:val="000000" w:themeColor="text1"/>
          <w:szCs w:val="24"/>
        </w:rPr>
        <w:sectPr w:rsidR="00655FDC">
          <w:pgSz w:w="11906" w:h="16838"/>
          <w:pgMar w:top="1440" w:right="1080" w:bottom="1440" w:left="1080" w:header="851" w:footer="992" w:gutter="0"/>
          <w:pgNumType w:start="1"/>
          <w:cols w:space="425"/>
          <w:docGrid w:type="lines" w:linePitch="360"/>
        </w:sectPr>
      </w:pPr>
    </w:p>
    <w:p w14:paraId="22A33495" w14:textId="77777777" w:rsidR="00655FDC" w:rsidRDefault="0029641E">
      <w:pPr>
        <w:ind w:left="0" w:firstLineChars="0" w:firstLine="0"/>
        <w:rPr>
          <w:rFonts w:ascii="メイリオ" w:hAnsi="メイリオ"/>
          <w:color w:val="000000" w:themeColor="text1"/>
          <w:szCs w:val="24"/>
        </w:rPr>
      </w:pPr>
      <w:r>
        <w:rPr>
          <w:rFonts w:ascii="メイリオ" w:hAnsi="メイリオ" w:hint="eastAsia"/>
          <w:color w:val="000000" w:themeColor="text1"/>
          <w:szCs w:val="24"/>
        </w:rPr>
        <w:t xml:space="preserve">　本協定の締結を証するため、本協定書２通を作成し、当事者記名のうえ、甲及び乙が原本各１通を保有する。</w:t>
      </w:r>
    </w:p>
    <w:p w14:paraId="6A24FB30" w14:textId="77777777" w:rsidR="00655FDC" w:rsidRDefault="00655FDC">
      <w:pPr>
        <w:ind w:left="480" w:hanging="480"/>
        <w:rPr>
          <w:rFonts w:ascii="メイリオ" w:hAnsi="メイリオ"/>
          <w:color w:val="000000" w:themeColor="text1"/>
          <w:szCs w:val="24"/>
        </w:rPr>
      </w:pPr>
    </w:p>
    <w:p w14:paraId="27C55015" w14:textId="77777777" w:rsidR="00655FDC" w:rsidRDefault="00655FDC">
      <w:pPr>
        <w:ind w:left="480" w:hanging="480"/>
        <w:rPr>
          <w:rFonts w:ascii="メイリオ" w:hAnsi="メイリオ"/>
          <w:color w:val="000000" w:themeColor="text1"/>
          <w:szCs w:val="24"/>
        </w:rPr>
      </w:pPr>
    </w:p>
    <w:p w14:paraId="579E01D4"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令和〇年〇月〇日</w:t>
      </w:r>
    </w:p>
    <w:p w14:paraId="63B917CD" w14:textId="77777777" w:rsidR="00655FDC" w:rsidRDefault="00655FDC">
      <w:pPr>
        <w:ind w:left="480" w:hanging="480"/>
        <w:rPr>
          <w:rFonts w:ascii="メイリオ" w:hAnsi="メイリオ"/>
          <w:color w:val="000000" w:themeColor="text1"/>
          <w:szCs w:val="24"/>
        </w:rPr>
      </w:pPr>
    </w:p>
    <w:p w14:paraId="4ED301FE"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（甲）愛知県豊田市西町３丁目６０番地</w:t>
      </w:r>
    </w:p>
    <w:p w14:paraId="1000440B" w14:textId="77777777" w:rsidR="00655FDC" w:rsidRDefault="0029641E">
      <w:pPr>
        <w:ind w:left="480" w:hanging="480"/>
        <w:rPr>
          <w:rFonts w:ascii="メイリオ" w:hAnsi="メイリオ"/>
          <w:color w:val="000000" w:themeColor="text1"/>
          <w:szCs w:val="24"/>
        </w:rPr>
      </w:pPr>
      <w:r>
        <w:rPr>
          <w:rFonts w:ascii="メイリオ" w:hAnsi="メイリオ" w:hint="eastAsia"/>
          <w:color w:val="000000" w:themeColor="text1"/>
          <w:szCs w:val="24"/>
        </w:rPr>
        <w:t xml:space="preserve">　　　　豊田市</w:t>
      </w:r>
    </w:p>
    <w:p w14:paraId="753F1A82"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代表者　　豊田市長　　太田　稔彦　　　印</w:t>
      </w:r>
    </w:p>
    <w:p w14:paraId="10E8D621" w14:textId="77777777" w:rsidR="00655FDC" w:rsidRDefault="00655FDC">
      <w:pPr>
        <w:ind w:left="228" w:hangingChars="95" w:hanging="228"/>
        <w:rPr>
          <w:rFonts w:ascii="メイリオ" w:hAnsi="メイリオ"/>
          <w:color w:val="000000" w:themeColor="text1"/>
          <w:szCs w:val="24"/>
        </w:rPr>
      </w:pPr>
    </w:p>
    <w:p w14:paraId="4F6B6EDA" w14:textId="77777777" w:rsidR="00655FDC" w:rsidRDefault="00655FDC">
      <w:pPr>
        <w:ind w:left="228" w:hangingChars="95" w:hanging="228"/>
        <w:rPr>
          <w:rFonts w:ascii="メイリオ" w:hAnsi="メイリオ"/>
          <w:color w:val="000000" w:themeColor="text1"/>
          <w:szCs w:val="24"/>
        </w:rPr>
      </w:pPr>
    </w:p>
    <w:p w14:paraId="67888A3E"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（乙）○○県○○市○○町○丁目○番地</w:t>
      </w:r>
    </w:p>
    <w:p w14:paraId="7C2C5FAF"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商号又は名称　○○○○○○○○</w:t>
      </w:r>
    </w:p>
    <w:p w14:paraId="4D5FC3BF"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代表者　　○○○○　　○○　○○　　　印</w:t>
      </w:r>
    </w:p>
    <w:p w14:paraId="6DE543EF" w14:textId="77777777" w:rsidR="00655FDC" w:rsidRDefault="0029641E">
      <w:pPr>
        <w:ind w:left="228" w:firstLineChars="300" w:firstLine="720"/>
        <w:rPr>
          <w:rFonts w:ascii="メイリオ" w:hAnsi="メイリオ"/>
          <w:color w:val="000000" w:themeColor="text1"/>
          <w:szCs w:val="24"/>
        </w:rPr>
      </w:pPr>
      <w:r>
        <w:rPr>
          <w:rFonts w:ascii="メイリオ" w:hAnsi="メイリオ" w:hint="eastAsia"/>
          <w:color w:val="000000" w:themeColor="text1"/>
          <w:szCs w:val="24"/>
        </w:rPr>
        <w:t xml:space="preserve">　※グループの場合は代表事業者を記載</w:t>
      </w:r>
    </w:p>
    <w:p w14:paraId="0F6C27F4" w14:textId="77777777" w:rsidR="00655FDC" w:rsidRDefault="00655FDC">
      <w:pPr>
        <w:ind w:left="228" w:hangingChars="95" w:hanging="228"/>
        <w:rPr>
          <w:rFonts w:ascii="メイリオ" w:hAnsi="メイリオ"/>
          <w:color w:val="000000" w:themeColor="text1"/>
          <w:szCs w:val="24"/>
        </w:rPr>
      </w:pPr>
    </w:p>
    <w:p w14:paraId="4345867E" w14:textId="77777777" w:rsidR="00655FDC" w:rsidRDefault="00655FDC">
      <w:pPr>
        <w:ind w:left="228" w:hangingChars="95" w:hanging="228"/>
        <w:rPr>
          <w:rFonts w:ascii="メイリオ" w:hAnsi="メイリオ"/>
          <w:color w:val="000000" w:themeColor="text1"/>
          <w:szCs w:val="24"/>
        </w:rPr>
      </w:pPr>
    </w:p>
    <w:p w14:paraId="5D457B38"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宅地建物取引業者</w:t>
      </w:r>
    </w:p>
    <w:p w14:paraId="4D94FF51"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免許証番号（愛知県知事）　　（　　　）　　　　　　号</w:t>
      </w:r>
    </w:p>
    <w:p w14:paraId="68139672"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事務所所在地</w:t>
      </w:r>
    </w:p>
    <w:p w14:paraId="527F9351"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代表者氏名　　　　　　　　　　　　印</w:t>
      </w:r>
    </w:p>
    <w:p w14:paraId="03436697" w14:textId="77777777" w:rsidR="00655FDC" w:rsidRDefault="00655FDC">
      <w:pPr>
        <w:ind w:left="228" w:hangingChars="95" w:hanging="228"/>
        <w:rPr>
          <w:rFonts w:ascii="メイリオ" w:hAnsi="メイリオ"/>
          <w:color w:val="000000" w:themeColor="text1"/>
          <w:szCs w:val="24"/>
        </w:rPr>
      </w:pPr>
    </w:p>
    <w:p w14:paraId="4BC3725E"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宅地建物取引士　　　登録番号　　　　　知事第　　　　　　　　号</w:t>
      </w:r>
    </w:p>
    <w:p w14:paraId="24074CE1"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氏名　　　　　　　　　　　　　　　印</w:t>
      </w:r>
    </w:p>
    <w:p w14:paraId="471D1E38" w14:textId="77777777" w:rsidR="00655FDC" w:rsidRDefault="00655FDC">
      <w:pPr>
        <w:ind w:left="228" w:hangingChars="95" w:hanging="228"/>
        <w:rPr>
          <w:rFonts w:ascii="メイリオ" w:hAnsi="メイリオ"/>
          <w:color w:val="000000" w:themeColor="text1"/>
          <w:szCs w:val="24"/>
        </w:rPr>
      </w:pPr>
    </w:p>
    <w:p w14:paraId="431D12F3" w14:textId="77777777" w:rsidR="00655FDC" w:rsidRDefault="00655FDC">
      <w:pPr>
        <w:ind w:left="228" w:hangingChars="95" w:hanging="228"/>
        <w:rPr>
          <w:rFonts w:ascii="メイリオ" w:hAnsi="メイリオ"/>
          <w:color w:val="000000" w:themeColor="text1"/>
          <w:szCs w:val="24"/>
        </w:rPr>
      </w:pPr>
    </w:p>
    <w:p w14:paraId="4D6CCE7E" w14:textId="77777777" w:rsidR="00655FDC" w:rsidRDefault="0029641E">
      <w:pPr>
        <w:ind w:left="199" w:firstLineChars="100" w:firstLine="240"/>
        <w:rPr>
          <w:rFonts w:ascii="メイリオ" w:hAnsi="メイリオ"/>
          <w:color w:val="000000" w:themeColor="text1"/>
          <w:szCs w:val="24"/>
        </w:rPr>
      </w:pPr>
      <w:r>
        <w:rPr>
          <w:rFonts w:ascii="メイリオ" w:hAnsi="メイリオ" w:hint="eastAsia"/>
          <w:color w:val="000000" w:themeColor="text1"/>
          <w:szCs w:val="24"/>
        </w:rPr>
        <w:t>構成員である施工者</w:t>
      </w:r>
    </w:p>
    <w:p w14:paraId="623A85EC" w14:textId="77777777" w:rsidR="00655FDC" w:rsidRDefault="0029641E">
      <w:pPr>
        <w:ind w:left="199" w:firstLineChars="100" w:firstLine="240"/>
        <w:rPr>
          <w:rFonts w:ascii="メイリオ" w:hAnsi="メイリオ"/>
          <w:color w:val="000000" w:themeColor="text1"/>
          <w:szCs w:val="24"/>
        </w:rPr>
      </w:pPr>
      <w:r>
        <w:rPr>
          <w:rFonts w:ascii="メイリオ" w:hAnsi="メイリオ" w:hint="eastAsia"/>
          <w:color w:val="000000" w:themeColor="text1"/>
          <w:szCs w:val="24"/>
        </w:rPr>
        <w:t>○○県○○市○○町○丁目○番地</w:t>
      </w:r>
    </w:p>
    <w:p w14:paraId="7A3099E1"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商号又は名称</w:t>
      </w:r>
    </w:p>
    <w:p w14:paraId="358C4333"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氏名　　　　　　　　　　　　　　　　　　　　印</w:t>
      </w:r>
    </w:p>
    <w:p w14:paraId="60FADC1C" w14:textId="77777777" w:rsidR="00655FDC" w:rsidRDefault="00655FDC">
      <w:pPr>
        <w:ind w:left="228" w:hangingChars="95" w:hanging="228"/>
        <w:rPr>
          <w:rFonts w:ascii="メイリオ" w:hAnsi="メイリオ"/>
          <w:color w:val="000000" w:themeColor="text1"/>
          <w:szCs w:val="24"/>
        </w:rPr>
      </w:pPr>
    </w:p>
    <w:p w14:paraId="12DAFD2F" w14:textId="77777777" w:rsidR="00655FDC" w:rsidRDefault="00655FDC">
      <w:pPr>
        <w:ind w:left="228" w:hangingChars="95" w:hanging="228"/>
        <w:rPr>
          <w:rFonts w:ascii="メイリオ" w:hAnsi="メイリオ"/>
          <w:color w:val="000000" w:themeColor="text1"/>
          <w:szCs w:val="24"/>
        </w:rPr>
      </w:pPr>
    </w:p>
    <w:p w14:paraId="762FB3D6" w14:textId="77777777" w:rsidR="00655FDC" w:rsidRDefault="0029641E">
      <w:pPr>
        <w:ind w:left="199" w:firstLineChars="100" w:firstLine="240"/>
        <w:rPr>
          <w:rFonts w:ascii="メイリオ" w:hAnsi="メイリオ"/>
          <w:color w:val="000000" w:themeColor="text1"/>
          <w:szCs w:val="24"/>
        </w:rPr>
      </w:pPr>
      <w:r>
        <w:rPr>
          <w:rFonts w:ascii="メイリオ" w:hAnsi="メイリオ" w:hint="eastAsia"/>
          <w:color w:val="000000" w:themeColor="text1"/>
          <w:szCs w:val="24"/>
        </w:rPr>
        <w:t>構成員である設計・工事監理者</w:t>
      </w:r>
    </w:p>
    <w:p w14:paraId="1F1308B0" w14:textId="77777777" w:rsidR="00655FDC" w:rsidRDefault="0029641E">
      <w:pPr>
        <w:ind w:left="199" w:firstLineChars="100" w:firstLine="240"/>
        <w:rPr>
          <w:rFonts w:ascii="メイリオ" w:hAnsi="メイリオ"/>
          <w:color w:val="000000" w:themeColor="text1"/>
          <w:szCs w:val="24"/>
        </w:rPr>
      </w:pPr>
      <w:r>
        <w:rPr>
          <w:rFonts w:ascii="メイリオ" w:hAnsi="メイリオ" w:hint="eastAsia"/>
          <w:color w:val="000000" w:themeColor="text1"/>
          <w:szCs w:val="24"/>
        </w:rPr>
        <w:t>○○県○○市○○町○丁目○番地</w:t>
      </w:r>
    </w:p>
    <w:p w14:paraId="384109CD"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商号又は名称</w:t>
      </w:r>
    </w:p>
    <w:p w14:paraId="3221CA5A" w14:textId="77777777" w:rsidR="00655FDC" w:rsidRDefault="0029641E">
      <w:pPr>
        <w:ind w:left="228" w:hangingChars="95" w:hanging="228"/>
        <w:rPr>
          <w:rFonts w:ascii="メイリオ" w:hAnsi="メイリオ"/>
          <w:color w:val="000000" w:themeColor="text1"/>
          <w:szCs w:val="24"/>
        </w:rPr>
      </w:pPr>
      <w:r>
        <w:rPr>
          <w:rFonts w:ascii="メイリオ" w:hAnsi="メイリオ" w:hint="eastAsia"/>
          <w:color w:val="000000" w:themeColor="text1"/>
          <w:szCs w:val="24"/>
        </w:rPr>
        <w:t xml:space="preserve">　　氏名　　　　　　　　　　　　　　　　　　　　印</w:t>
      </w:r>
    </w:p>
    <w:sectPr w:rsidR="00655FD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6E418" w14:textId="77777777" w:rsidR="00655FDC" w:rsidRDefault="0029641E">
      <w:pPr>
        <w:spacing w:line="240" w:lineRule="auto"/>
        <w:ind w:left="480" w:hanging="480"/>
      </w:pPr>
      <w:r>
        <w:separator/>
      </w:r>
    </w:p>
  </w:endnote>
  <w:endnote w:type="continuationSeparator" w:id="0">
    <w:p w14:paraId="686E5CB2" w14:textId="77777777" w:rsidR="00655FDC" w:rsidRDefault="0029641E">
      <w:pPr>
        <w:spacing w:line="240" w:lineRule="auto"/>
        <w:ind w:left="480" w:hanging="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A204" w14:textId="77777777" w:rsidR="00655FDC" w:rsidRDefault="00655FDC">
    <w:pPr>
      <w:pStyle w:val="a5"/>
      <w:ind w:left="480" w:hanging="48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A9CAD1" w14:textId="77777777" w:rsidR="00655FDC" w:rsidRDefault="00655FDC">
    <w:pPr>
      <w:pStyle w:val="a5"/>
      <w:ind w:left="480" w:hanging="480"/>
      <w:jc w:val="center"/>
    </w:pPr>
  </w:p>
  <w:p w14:paraId="5ED6AD29" w14:textId="77777777" w:rsidR="00655FDC" w:rsidRDefault="00655FDC">
    <w:pPr>
      <w:pStyle w:val="a5"/>
      <w:ind w:left="480" w:hanging="480"/>
      <w:jc w:val="center"/>
      <w:rPr>
        <w:rFonts w:ascii="HGｺﾞｼｯｸM" w:eastAsia="HGｺﾞｼｯｸM" w:hAnsi="メイリオ" w:cs="メイリオ"/>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E6C778" w14:textId="77777777" w:rsidR="00655FDC" w:rsidRDefault="00655FDC">
    <w:pPr>
      <w:pStyle w:val="a5"/>
      <w:ind w:left="480" w:hanging="48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0762CA" w14:textId="77777777" w:rsidR="00655FDC" w:rsidRDefault="0029641E">
      <w:pPr>
        <w:spacing w:line="240" w:lineRule="auto"/>
        <w:ind w:left="480" w:hanging="480"/>
      </w:pPr>
      <w:r>
        <w:separator/>
      </w:r>
    </w:p>
  </w:footnote>
  <w:footnote w:type="continuationSeparator" w:id="0">
    <w:p w14:paraId="03F8CE7B" w14:textId="77777777" w:rsidR="00655FDC" w:rsidRDefault="0029641E">
      <w:pPr>
        <w:spacing w:line="240" w:lineRule="auto"/>
        <w:ind w:left="480" w:hanging="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64A95" w14:textId="77777777" w:rsidR="00655FDC" w:rsidRDefault="00655FDC">
    <w:pPr>
      <w:pStyle w:val="a3"/>
      <w:ind w:left="480" w:hanging="48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E2985" w14:textId="77777777" w:rsidR="00655FDC" w:rsidRDefault="00655FDC">
    <w:pPr>
      <w:ind w:left="480" w:hanging="48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49FB2" w14:textId="77777777" w:rsidR="00655FDC" w:rsidRDefault="00655FDC">
    <w:pPr>
      <w:pStyle w:val="a3"/>
      <w:ind w:left="480" w:hanging="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FDC"/>
    <w:rsid w:val="0029641E"/>
    <w:rsid w:val="00366905"/>
    <w:rsid w:val="003E0202"/>
    <w:rsid w:val="00631690"/>
    <w:rsid w:val="00655FDC"/>
    <w:rsid w:val="00680943"/>
    <w:rsid w:val="006D50FD"/>
    <w:rsid w:val="00A05D54"/>
    <w:rsid w:val="00A40679"/>
    <w:rsid w:val="00A731F6"/>
    <w:rsid w:val="00AA15EE"/>
    <w:rsid w:val="00C05A3C"/>
    <w:rsid w:val="00C90BA8"/>
    <w:rsid w:val="00DE4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6B349A4"/>
  <w15:docId w15:val="{17E432C4-8F37-4EBE-B7A5-26147548B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メイリオ" w:hAnsiTheme="minorHAnsi" w:cstheme="minorBidi"/>
        <w:kern w:val="2"/>
        <w:sz w:val="24"/>
        <w:szCs w:val="22"/>
        <w:lang w:val="en-US" w:eastAsia="ja-JP" w:bidi="ar-SA"/>
      </w:rPr>
    </w:rPrDefault>
    <w:pPrDefault>
      <w:pPr>
        <w:spacing w:line="360" w:lineRule="exact"/>
        <w:ind w:left="200" w:hangingChars="200" w:hanging="2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iPriority w:val="99"/>
    <w:semiHidden/>
    <w:unhideWhenUse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character" w:styleId="a9">
    <w:name w:val="annotation reference"/>
    <w:basedOn w:val="a0"/>
    <w:uiPriority w:val="99"/>
    <w:semiHidden/>
    <w:unhideWhenUsed/>
    <w:rPr>
      <w:sz w:val="18"/>
      <w:szCs w:val="18"/>
    </w:rPr>
  </w:style>
  <w:style w:type="paragraph" w:styleId="aa">
    <w:name w:val="annotation text"/>
    <w:basedOn w:val="a"/>
    <w:link w:val="ab"/>
    <w:uiPriority w:val="99"/>
    <w:unhideWhenUsed/>
    <w:pPr>
      <w:jc w:val="left"/>
    </w:pPr>
  </w:style>
  <w:style w:type="character" w:customStyle="1" w:styleId="ab">
    <w:name w:val="コメント文字列 (文字)"/>
    <w:basedOn w:val="a0"/>
    <w:link w:val="aa"/>
    <w:uiPriority w:val="99"/>
  </w:style>
  <w:style w:type="paragraph" w:styleId="ac">
    <w:name w:val="annotation subject"/>
    <w:basedOn w:val="aa"/>
    <w:next w:val="aa"/>
    <w:link w:val="ad"/>
    <w:uiPriority w:val="99"/>
    <w:semiHidden/>
    <w:unhideWhenUsed/>
    <w:rPr>
      <w:b/>
      <w:bCs/>
    </w:rPr>
  </w:style>
  <w:style w:type="character" w:customStyle="1" w:styleId="ad">
    <w:name w:val="コメント内容 (文字)"/>
    <w:basedOn w:val="ab"/>
    <w:link w:val="ac"/>
    <w:uiPriority w:val="99"/>
    <w:semiHidden/>
    <w:rPr>
      <w:b/>
      <w:bCs/>
    </w:rPr>
  </w:style>
  <w:style w:type="paragraph" w:styleId="ae">
    <w:name w:val="Revision"/>
    <w:hidden/>
    <w:uiPriority w:val="99"/>
    <w:semiHidden/>
    <w:pPr>
      <w:spacing w:line="240" w:lineRule="auto"/>
      <w:ind w:left="0" w:firstLineChars="0" w:firstLine="0"/>
      <w:jc w:val="left"/>
    </w:pPr>
  </w:style>
  <w:style w:type="character" w:styleId="af">
    <w:name w:val="Hyperlink"/>
    <w:basedOn w:val="a0"/>
    <w:uiPriority w:val="99"/>
    <w:unhideWhenUsed/>
    <w:rPr>
      <w:color w:val="0000FF" w:themeColor="hyperlink"/>
      <w:u w:val="single"/>
    </w:rPr>
  </w:style>
  <w:style w:type="character" w:styleId="af0">
    <w:name w:val="Unresolved Mention"/>
    <w:basedOn w:val="a0"/>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9083568">
      <w:bodyDiv w:val="1"/>
      <w:marLeft w:val="0"/>
      <w:marRight w:val="0"/>
      <w:marTop w:val="0"/>
      <w:marBottom w:val="0"/>
      <w:divBdr>
        <w:top w:val="none" w:sz="0" w:space="0" w:color="auto"/>
        <w:left w:val="none" w:sz="0" w:space="0" w:color="auto"/>
        <w:bottom w:val="none" w:sz="0" w:space="0" w:color="auto"/>
        <w:right w:val="none" w:sz="0" w:space="0" w:color="auto"/>
      </w:divBdr>
      <w:divsChild>
        <w:div w:id="1234387548">
          <w:marLeft w:val="0"/>
          <w:marRight w:val="0"/>
          <w:marTop w:val="0"/>
          <w:marBottom w:val="0"/>
          <w:divBdr>
            <w:top w:val="none" w:sz="0" w:space="0" w:color="auto"/>
            <w:left w:val="none" w:sz="0" w:space="0" w:color="auto"/>
            <w:bottom w:val="none" w:sz="0" w:space="0" w:color="auto"/>
            <w:right w:val="none" w:sz="0" w:space="0" w:color="auto"/>
          </w:divBdr>
          <w:divsChild>
            <w:div w:id="716706722">
              <w:marLeft w:val="0"/>
              <w:marRight w:val="0"/>
              <w:marTop w:val="0"/>
              <w:marBottom w:val="0"/>
              <w:divBdr>
                <w:top w:val="none" w:sz="0" w:space="0" w:color="auto"/>
                <w:left w:val="none" w:sz="0" w:space="0" w:color="auto"/>
                <w:bottom w:val="none" w:sz="0" w:space="0" w:color="auto"/>
                <w:right w:val="none" w:sz="0" w:space="0" w:color="auto"/>
              </w:divBdr>
              <w:divsChild>
                <w:div w:id="13447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7670">
          <w:marLeft w:val="0"/>
          <w:marRight w:val="0"/>
          <w:marTop w:val="0"/>
          <w:marBottom w:val="0"/>
          <w:divBdr>
            <w:top w:val="none" w:sz="0" w:space="0" w:color="auto"/>
            <w:left w:val="none" w:sz="0" w:space="0" w:color="auto"/>
            <w:bottom w:val="none" w:sz="0" w:space="0" w:color="auto"/>
            <w:right w:val="none" w:sz="0" w:space="0" w:color="auto"/>
          </w:divBdr>
          <w:divsChild>
            <w:div w:id="2083410625">
              <w:marLeft w:val="0"/>
              <w:marRight w:val="0"/>
              <w:marTop w:val="0"/>
              <w:marBottom w:val="0"/>
              <w:divBdr>
                <w:top w:val="none" w:sz="0" w:space="0" w:color="auto"/>
                <w:left w:val="none" w:sz="0" w:space="0" w:color="auto"/>
                <w:bottom w:val="none" w:sz="0" w:space="0" w:color="auto"/>
                <w:right w:val="none" w:sz="0" w:space="0" w:color="auto"/>
              </w:divBdr>
              <w:divsChild>
                <w:div w:id="18462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263138">
          <w:marLeft w:val="0"/>
          <w:marRight w:val="0"/>
          <w:marTop w:val="0"/>
          <w:marBottom w:val="0"/>
          <w:divBdr>
            <w:top w:val="none" w:sz="0" w:space="0" w:color="auto"/>
            <w:left w:val="none" w:sz="0" w:space="0" w:color="auto"/>
            <w:bottom w:val="none" w:sz="0" w:space="0" w:color="auto"/>
            <w:right w:val="none" w:sz="0" w:space="0" w:color="auto"/>
          </w:divBdr>
          <w:divsChild>
            <w:div w:id="1672945582">
              <w:marLeft w:val="0"/>
              <w:marRight w:val="0"/>
              <w:marTop w:val="0"/>
              <w:marBottom w:val="0"/>
              <w:divBdr>
                <w:top w:val="none" w:sz="0" w:space="0" w:color="auto"/>
                <w:left w:val="none" w:sz="0" w:space="0" w:color="auto"/>
                <w:bottom w:val="none" w:sz="0" w:space="0" w:color="auto"/>
                <w:right w:val="none" w:sz="0" w:space="0" w:color="auto"/>
              </w:divBdr>
              <w:divsChild>
                <w:div w:id="30239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658151">
          <w:marLeft w:val="0"/>
          <w:marRight w:val="0"/>
          <w:marTop w:val="0"/>
          <w:marBottom w:val="0"/>
          <w:divBdr>
            <w:top w:val="none" w:sz="0" w:space="0" w:color="auto"/>
            <w:left w:val="none" w:sz="0" w:space="0" w:color="auto"/>
            <w:bottom w:val="none" w:sz="0" w:space="0" w:color="auto"/>
            <w:right w:val="none" w:sz="0" w:space="0" w:color="auto"/>
          </w:divBdr>
          <w:divsChild>
            <w:div w:id="63963486">
              <w:marLeft w:val="0"/>
              <w:marRight w:val="0"/>
              <w:marTop w:val="0"/>
              <w:marBottom w:val="0"/>
              <w:divBdr>
                <w:top w:val="none" w:sz="0" w:space="0" w:color="auto"/>
                <w:left w:val="none" w:sz="0" w:space="0" w:color="auto"/>
                <w:bottom w:val="none" w:sz="0" w:space="0" w:color="auto"/>
                <w:right w:val="none" w:sz="0" w:space="0" w:color="auto"/>
              </w:divBdr>
              <w:divsChild>
                <w:div w:id="182303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255332">
          <w:marLeft w:val="0"/>
          <w:marRight w:val="0"/>
          <w:marTop w:val="0"/>
          <w:marBottom w:val="0"/>
          <w:divBdr>
            <w:top w:val="none" w:sz="0" w:space="0" w:color="auto"/>
            <w:left w:val="none" w:sz="0" w:space="0" w:color="auto"/>
            <w:bottom w:val="none" w:sz="0" w:space="0" w:color="auto"/>
            <w:right w:val="none" w:sz="0" w:space="0" w:color="auto"/>
          </w:divBdr>
          <w:divsChild>
            <w:div w:id="1517697901">
              <w:marLeft w:val="0"/>
              <w:marRight w:val="0"/>
              <w:marTop w:val="0"/>
              <w:marBottom w:val="0"/>
              <w:divBdr>
                <w:top w:val="none" w:sz="0" w:space="0" w:color="auto"/>
                <w:left w:val="none" w:sz="0" w:space="0" w:color="auto"/>
                <w:bottom w:val="none" w:sz="0" w:space="0" w:color="auto"/>
                <w:right w:val="none" w:sz="0" w:space="0" w:color="auto"/>
              </w:divBdr>
              <w:divsChild>
                <w:div w:id="111524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b.gyosei.asp.lgwan.jp/HAS-Shohin/jsp/SVDocumentView" TargetMode="External"/><Relationship Id="rId18" Type="http://schemas.openxmlformats.org/officeDocument/2006/relationships/hyperlink" Target="http://srb.gyosei.asp.lgwan.jp/HAS-Shohin/jsp/SVDocumentView" TargetMode="External"/><Relationship Id="rId26" Type="http://schemas.openxmlformats.org/officeDocument/2006/relationships/hyperlink" Target="http://srb.gyosei.asp.lgwan.jp/HAS-Shohin/jsp/SVDocumentView" TargetMode="External"/><Relationship Id="rId3" Type="http://schemas.openxmlformats.org/officeDocument/2006/relationships/webSettings" Target="webSettings.xml"/><Relationship Id="rId21" Type="http://schemas.openxmlformats.org/officeDocument/2006/relationships/hyperlink" Target="http://srb.gyosei.asp.lgwan.jp/HAS-Shohin/jsp/SVDocumentView" TargetMode="External"/><Relationship Id="rId7" Type="http://schemas.openxmlformats.org/officeDocument/2006/relationships/header" Target="header2.xml"/><Relationship Id="rId12" Type="http://schemas.openxmlformats.org/officeDocument/2006/relationships/hyperlink" Target="http://srb.gyosei.asp.lgwan.jp/HAS-Shohin/jsp/SVDocumentView" TargetMode="External"/><Relationship Id="rId17" Type="http://schemas.openxmlformats.org/officeDocument/2006/relationships/hyperlink" Target="http://srb.gyosei.asp.lgwan.jp/HAS-Shohin/jsp/SVDocumentView" TargetMode="External"/><Relationship Id="rId25" Type="http://schemas.openxmlformats.org/officeDocument/2006/relationships/hyperlink" Target="http://srb.gyosei.asp.lgwan.jp/HAS-Shohin/jsp/SVDocumentView" TargetMode="External"/><Relationship Id="rId2" Type="http://schemas.openxmlformats.org/officeDocument/2006/relationships/settings" Target="settings.xml"/><Relationship Id="rId16" Type="http://schemas.openxmlformats.org/officeDocument/2006/relationships/hyperlink" Target="http://srb.gyosei.asp.lgwan.jp/HAS-Shohin/jsp/SVDocumentView" TargetMode="External"/><Relationship Id="rId20" Type="http://schemas.openxmlformats.org/officeDocument/2006/relationships/hyperlink" Target="http://srb.gyosei.asp.lgwan.jp/HAS-Shohin/jsp/SVDocumentView" TargetMode="Externa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yperlink" Target="http://srb.gyosei.asp.lgwan.jp/HAS-Shohin/jsp/SVDocumentView" TargetMode="External"/><Relationship Id="rId5" Type="http://schemas.openxmlformats.org/officeDocument/2006/relationships/endnotes" Target="endnotes.xml"/><Relationship Id="rId15" Type="http://schemas.openxmlformats.org/officeDocument/2006/relationships/hyperlink" Target="http://srb.gyosei.asp.lgwan.jp/HAS-Shohin/jsp/SVDocumentView" TargetMode="External"/><Relationship Id="rId23" Type="http://schemas.openxmlformats.org/officeDocument/2006/relationships/hyperlink" Target="http://srb.gyosei.asp.lgwan.jp/HAS-Shohin/jsp/SVDocumentView" TargetMode="Externa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yperlink" Target="http://srb.gyosei.asp.lgwan.jp/HAS-Shohin/jsp/SVDocumentView" TargetMode="Externa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yperlink" Target="http://srb.gyosei.asp.lgwan.jp/HAS-Shohin/jsp/SVDocumentView" TargetMode="External"/><Relationship Id="rId22" Type="http://schemas.openxmlformats.org/officeDocument/2006/relationships/hyperlink" Target="http://srb.gyosei.asp.lgwan.jp/HAS-Shohin/jsp/SVDocumentView" TargetMode="External"/><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11</Pages>
  <Words>1554</Words>
  <Characters>8864</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中野　広大</dc:creator>
  <cp:lastModifiedBy>植田　稜</cp:lastModifiedBy>
  <cp:revision>72</cp:revision>
  <cp:lastPrinted>2023-03-07T00:44:00Z</cp:lastPrinted>
  <dcterms:created xsi:type="dcterms:W3CDTF">2021-12-22T04:34:00Z</dcterms:created>
  <dcterms:modified xsi:type="dcterms:W3CDTF">2025-04-08T09:48:00Z</dcterms:modified>
</cp:coreProperties>
</file>