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EDF7" w14:textId="77777777" w:rsidR="00637338" w:rsidRDefault="00770245">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豊田市広告入り窓口封筒無償提供に関する仕様書</w:t>
      </w:r>
    </w:p>
    <w:p w14:paraId="3E37FBD1" w14:textId="77777777" w:rsidR="00637338" w:rsidRDefault="00637338">
      <w:pPr>
        <w:spacing w:line="360" w:lineRule="exact"/>
        <w:rPr>
          <w:rFonts w:ascii="メイリオ" w:eastAsia="メイリオ" w:hAnsi="メイリオ" w:cs="メイリオ"/>
          <w:sz w:val="24"/>
        </w:rPr>
      </w:pPr>
    </w:p>
    <w:p w14:paraId="04C447A9"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豊田市を甲とし、豊田市広告入り窓口封筒無償提供者を乙とする。</w:t>
      </w:r>
    </w:p>
    <w:p w14:paraId="78FDE3DA" w14:textId="77777777" w:rsidR="00637338" w:rsidRDefault="00637338">
      <w:pPr>
        <w:spacing w:line="360" w:lineRule="exact"/>
        <w:rPr>
          <w:rFonts w:ascii="メイリオ" w:eastAsia="メイリオ" w:hAnsi="メイリオ" w:cs="メイリオ"/>
          <w:sz w:val="24"/>
        </w:rPr>
      </w:pPr>
    </w:p>
    <w:p w14:paraId="3F1B0AA5"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１　無償提供内容</w:t>
      </w:r>
    </w:p>
    <w:p w14:paraId="0B743DE0"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（１）広告入り窓口封筒（以下「封筒」という。）</w:t>
      </w:r>
    </w:p>
    <w:p w14:paraId="05767D5D"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市が交付した各種証明書等の持ち帰り用として来庁者が利用する封筒</w:t>
      </w:r>
    </w:p>
    <w:p w14:paraId="2DB41B19" w14:textId="77777777" w:rsidR="00637338" w:rsidRPr="00A31AEB" w:rsidRDefault="00770245">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ア　規格及び製作</w:t>
      </w:r>
      <w:r w:rsidRPr="00A31AEB">
        <w:rPr>
          <w:rFonts w:ascii="メイリオ" w:eastAsia="メイリオ" w:hAnsi="メイリオ" w:cs="メイリオ" w:hint="eastAsia"/>
          <w:sz w:val="24"/>
        </w:rPr>
        <w:t>予定枚数</w:t>
      </w:r>
    </w:p>
    <w:p w14:paraId="71805E67" w14:textId="3B565080" w:rsidR="00A31AEB" w:rsidRPr="009E7813" w:rsidRDefault="00A31AEB" w:rsidP="00A31AEB">
      <w:pPr>
        <w:pStyle w:val="a7"/>
        <w:numPr>
          <w:ilvl w:val="0"/>
          <w:numId w:val="17"/>
        </w:numPr>
        <w:spacing w:line="360" w:lineRule="exact"/>
        <w:ind w:leftChars="0"/>
        <w:rPr>
          <w:rFonts w:ascii="メイリオ" w:eastAsia="メイリオ" w:hAnsi="メイリオ" w:cs="メイリオ"/>
          <w:sz w:val="24"/>
        </w:rPr>
      </w:pPr>
      <w:r w:rsidRPr="00A31AEB">
        <w:rPr>
          <w:rFonts w:ascii="メイリオ" w:eastAsia="メイリオ" w:hAnsi="メイリオ" w:cs="メイリオ" w:hint="eastAsia"/>
          <w:sz w:val="24"/>
        </w:rPr>
        <w:t xml:space="preserve">角６　（縦２２９ｍｍ×横１６２ｍｍ）　１年あたり　</w:t>
      </w:r>
      <w:r w:rsidRPr="009E7813">
        <w:rPr>
          <w:rFonts w:ascii="メイリオ" w:eastAsia="メイリオ" w:hAnsi="メイリオ" w:cs="メイリオ" w:hint="eastAsia"/>
          <w:sz w:val="24"/>
        </w:rPr>
        <w:t xml:space="preserve">　</w:t>
      </w:r>
      <w:r w:rsidR="00257BAC" w:rsidRPr="009E7813">
        <w:rPr>
          <w:rFonts w:ascii="メイリオ" w:eastAsia="メイリオ" w:hAnsi="メイリオ" w:cs="メイリオ" w:hint="eastAsia"/>
          <w:sz w:val="24"/>
        </w:rPr>
        <w:t>６２，３００</w:t>
      </w:r>
      <w:r w:rsidRPr="009E7813">
        <w:rPr>
          <w:rFonts w:ascii="メイリオ" w:eastAsia="メイリオ" w:hAnsi="メイリオ" w:cs="メイリオ" w:hint="eastAsia"/>
          <w:sz w:val="24"/>
        </w:rPr>
        <w:t>枚</w:t>
      </w:r>
    </w:p>
    <w:p w14:paraId="64B28AD4" w14:textId="5EB683B5" w:rsidR="00A31AEB" w:rsidRPr="009E7813" w:rsidRDefault="00A31AEB" w:rsidP="003A4F8A">
      <w:pPr>
        <w:spacing w:line="360" w:lineRule="exact"/>
        <w:ind w:rightChars="134" w:right="281" w:firstLineChars="2400" w:firstLine="5760"/>
        <w:rPr>
          <w:rFonts w:ascii="メイリオ" w:eastAsia="メイリオ" w:hAnsi="メイリオ" w:cs="メイリオ"/>
          <w:sz w:val="24"/>
        </w:rPr>
      </w:pPr>
      <w:r w:rsidRPr="009E7813">
        <w:rPr>
          <w:rFonts w:ascii="メイリオ" w:eastAsia="メイリオ" w:hAnsi="メイリオ" w:cs="メイリオ" w:hint="eastAsia"/>
          <w:sz w:val="24"/>
        </w:rPr>
        <w:t>合計（3年間）</w:t>
      </w:r>
      <w:r w:rsidR="00257BAC" w:rsidRPr="009E7813">
        <w:rPr>
          <w:rFonts w:ascii="メイリオ" w:eastAsia="メイリオ" w:hAnsi="メイリオ" w:cs="メイリオ" w:hint="eastAsia"/>
          <w:sz w:val="24"/>
        </w:rPr>
        <w:t>１８６，９００</w:t>
      </w:r>
      <w:r w:rsidRPr="009E7813">
        <w:rPr>
          <w:rFonts w:ascii="メイリオ" w:eastAsia="メイリオ" w:hAnsi="メイリオ" w:cs="メイリオ" w:hint="eastAsia"/>
          <w:sz w:val="24"/>
        </w:rPr>
        <w:t>枚</w:t>
      </w:r>
    </w:p>
    <w:p w14:paraId="3084D922" w14:textId="77777777" w:rsidR="00A31AEB" w:rsidRPr="009E7813" w:rsidRDefault="00A31AEB">
      <w:pPr>
        <w:spacing w:line="360" w:lineRule="exact"/>
        <w:ind w:firstLineChars="200" w:firstLine="480"/>
        <w:rPr>
          <w:rFonts w:ascii="メイリオ" w:eastAsia="メイリオ" w:hAnsi="メイリオ" w:cs="メイリオ"/>
          <w:sz w:val="24"/>
        </w:rPr>
      </w:pPr>
    </w:p>
    <w:p w14:paraId="738AB953" w14:textId="4683C1F4" w:rsidR="00637338" w:rsidRPr="009E7813" w:rsidRDefault="00770245" w:rsidP="00A31AEB">
      <w:pPr>
        <w:pStyle w:val="a7"/>
        <w:numPr>
          <w:ilvl w:val="0"/>
          <w:numId w:val="17"/>
        </w:numPr>
        <w:spacing w:line="360" w:lineRule="exact"/>
        <w:ind w:leftChars="0"/>
        <w:rPr>
          <w:rFonts w:ascii="メイリオ" w:eastAsia="メイリオ" w:hAnsi="メイリオ" w:cs="メイリオ"/>
          <w:sz w:val="24"/>
        </w:rPr>
      </w:pPr>
      <w:r w:rsidRPr="009E7813">
        <w:rPr>
          <w:rFonts w:ascii="メイリオ" w:eastAsia="メイリオ" w:hAnsi="メイリオ" w:cs="メイリオ" w:hint="eastAsia"/>
          <w:sz w:val="24"/>
        </w:rPr>
        <w:t>角２０（縦３２４ｍｍ×横２２９ｍｍ）　1年あたり</w:t>
      </w:r>
      <w:r w:rsidR="00A31AEB" w:rsidRPr="009E7813">
        <w:rPr>
          <w:rFonts w:ascii="メイリオ" w:eastAsia="メイリオ" w:hAnsi="メイリオ" w:cs="メイリオ" w:hint="eastAsia"/>
          <w:sz w:val="24"/>
        </w:rPr>
        <w:t xml:space="preserve">　</w:t>
      </w:r>
      <w:r w:rsidR="00F50013" w:rsidRPr="009E7813">
        <w:rPr>
          <w:rFonts w:ascii="メイリオ" w:eastAsia="メイリオ" w:hAnsi="メイリオ" w:cs="メイリオ" w:hint="eastAsia"/>
          <w:sz w:val="24"/>
        </w:rPr>
        <w:t xml:space="preserve"> </w:t>
      </w:r>
      <w:r w:rsidR="00257BAC" w:rsidRPr="009E7813">
        <w:rPr>
          <w:rFonts w:ascii="メイリオ" w:eastAsia="メイリオ" w:hAnsi="メイリオ" w:cs="メイリオ" w:hint="eastAsia"/>
          <w:sz w:val="24"/>
        </w:rPr>
        <w:t>２０１，７００</w:t>
      </w:r>
      <w:r w:rsidRPr="009E7813">
        <w:rPr>
          <w:rFonts w:ascii="メイリオ" w:eastAsia="メイリオ" w:hAnsi="メイリオ" w:cs="メイリオ" w:hint="eastAsia"/>
          <w:sz w:val="24"/>
        </w:rPr>
        <w:t>枚</w:t>
      </w:r>
    </w:p>
    <w:p w14:paraId="2BF4AC66" w14:textId="0D865C6C" w:rsidR="00637338" w:rsidRPr="009E7813" w:rsidRDefault="00770245">
      <w:pPr>
        <w:pStyle w:val="a7"/>
        <w:spacing w:line="360" w:lineRule="exact"/>
        <w:ind w:leftChars="0" w:left="0" w:rightChars="134" w:right="281" w:firstLineChars="2400" w:firstLine="5760"/>
        <w:jc w:val="right"/>
        <w:rPr>
          <w:rFonts w:ascii="メイリオ" w:eastAsia="メイリオ" w:hAnsi="メイリオ" w:cs="メイリオ"/>
          <w:sz w:val="24"/>
        </w:rPr>
      </w:pPr>
      <w:r w:rsidRPr="009E7813">
        <w:rPr>
          <w:rFonts w:ascii="メイリオ" w:eastAsia="メイリオ" w:hAnsi="メイリオ" w:cs="メイリオ" w:hint="eastAsia"/>
          <w:sz w:val="24"/>
        </w:rPr>
        <w:t>合計（３年間）</w:t>
      </w:r>
      <w:r w:rsidR="00257BAC" w:rsidRPr="009E7813">
        <w:rPr>
          <w:rFonts w:ascii="メイリオ" w:eastAsia="メイリオ" w:hAnsi="メイリオ" w:cs="メイリオ" w:hint="eastAsia"/>
          <w:sz w:val="24"/>
        </w:rPr>
        <w:t>６０５，１００</w:t>
      </w:r>
      <w:r w:rsidRPr="009E7813">
        <w:rPr>
          <w:rFonts w:ascii="メイリオ" w:eastAsia="メイリオ" w:hAnsi="メイリオ" w:cs="メイリオ" w:hint="eastAsia"/>
          <w:sz w:val="24"/>
        </w:rPr>
        <w:t>枚</w:t>
      </w:r>
    </w:p>
    <w:p w14:paraId="648699A6" w14:textId="77777777" w:rsidR="00637338" w:rsidRPr="009E7813" w:rsidRDefault="00770245">
      <w:pPr>
        <w:spacing w:line="360" w:lineRule="exact"/>
        <w:rPr>
          <w:rFonts w:ascii="メイリオ" w:eastAsia="メイリオ" w:hAnsi="メイリオ" w:cs="メイリオ"/>
          <w:sz w:val="24"/>
        </w:rPr>
      </w:pPr>
      <w:r w:rsidRPr="009E7813">
        <w:rPr>
          <w:rFonts w:ascii="メイリオ" w:eastAsia="メイリオ" w:hAnsi="メイリオ" w:cs="メイリオ" w:hint="eastAsia"/>
          <w:sz w:val="24"/>
        </w:rPr>
        <w:t xml:space="preserve">　　イ　広告掲載面積</w:t>
      </w:r>
    </w:p>
    <w:p w14:paraId="1AC151EB" w14:textId="77777777" w:rsidR="00637338" w:rsidRDefault="00770245">
      <w:pPr>
        <w:spacing w:line="360" w:lineRule="exact"/>
        <w:ind w:leftChars="500" w:left="1050"/>
        <w:rPr>
          <w:rFonts w:ascii="メイリオ" w:eastAsia="メイリオ" w:hAnsi="メイリオ" w:cs="メイリオ"/>
          <w:sz w:val="24"/>
        </w:rPr>
      </w:pPr>
      <w:r>
        <w:rPr>
          <w:rFonts w:ascii="メイリオ" w:eastAsia="メイリオ" w:hAnsi="メイリオ" w:cs="メイリオ" w:hint="eastAsia"/>
          <w:sz w:val="24"/>
        </w:rPr>
        <w:t>表面・裏面の下部３分の１程度</w:t>
      </w:r>
    </w:p>
    <w:p w14:paraId="05706B55"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ウ　甲の掲載部分</w:t>
      </w:r>
    </w:p>
    <w:p w14:paraId="44D24FE1" w14:textId="77777777" w:rsidR="00637338" w:rsidRDefault="00770245">
      <w:pPr>
        <w:spacing w:line="360" w:lineRule="exact"/>
        <w:ind w:leftChars="500" w:left="1050"/>
        <w:rPr>
          <w:rFonts w:ascii="メイリオ" w:eastAsia="メイリオ" w:hAnsi="メイリオ" w:cs="メイリオ"/>
          <w:sz w:val="24"/>
        </w:rPr>
      </w:pPr>
      <w:r>
        <w:rPr>
          <w:rFonts w:ascii="メイリオ" w:eastAsia="メイリオ" w:hAnsi="メイリオ" w:cs="メイリオ" w:hint="eastAsia"/>
          <w:sz w:val="24"/>
        </w:rPr>
        <w:t>広告掲載面積でない残りの部分は甲の掲載部分とし、掲載位置、サイズ等は別途甲が指定する</w:t>
      </w:r>
    </w:p>
    <w:p w14:paraId="534F46D3"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エ　甲の掲載部分の掲載期間及び掲載部分の変更</w:t>
      </w:r>
    </w:p>
    <w:p w14:paraId="235CEF8F" w14:textId="77777777" w:rsidR="00637338" w:rsidRDefault="00770245">
      <w:pPr>
        <w:spacing w:line="360" w:lineRule="exact"/>
        <w:ind w:leftChars="500" w:left="1050"/>
        <w:rPr>
          <w:rFonts w:ascii="メイリオ" w:eastAsia="メイリオ" w:hAnsi="メイリオ" w:cs="メイリオ"/>
          <w:sz w:val="24"/>
        </w:rPr>
      </w:pPr>
      <w:r>
        <w:rPr>
          <w:rFonts w:ascii="メイリオ" w:eastAsia="メイリオ" w:hAnsi="メイリオ" w:cs="メイリオ" w:hint="eastAsia"/>
          <w:sz w:val="24"/>
        </w:rPr>
        <w:t>封筒の甲の掲載部分は下記の通り１年間に１回変更できる</w:t>
      </w:r>
    </w:p>
    <w:p w14:paraId="3F5F11CC" w14:textId="77777777" w:rsidR="00637338" w:rsidRDefault="00770245">
      <w:pPr>
        <w:spacing w:line="360" w:lineRule="exact"/>
        <w:ind w:leftChars="700" w:left="1470"/>
        <w:rPr>
          <w:rFonts w:ascii="メイリオ" w:eastAsia="メイリオ" w:hAnsi="メイリオ" w:cs="メイリオ"/>
          <w:sz w:val="24"/>
        </w:rPr>
      </w:pPr>
      <w:r>
        <w:rPr>
          <w:rFonts w:ascii="メイリオ" w:eastAsia="メイリオ" w:hAnsi="メイリオ" w:cs="メイリオ" w:hint="eastAsia"/>
          <w:sz w:val="24"/>
        </w:rPr>
        <w:t xml:space="preserve">甲の掲載部分掲載期間　</w:t>
      </w:r>
    </w:p>
    <w:p w14:paraId="3D3A9893" w14:textId="1D9B4D5C" w:rsidR="00637338" w:rsidRDefault="00770245">
      <w:pPr>
        <w:spacing w:line="360" w:lineRule="exact"/>
        <w:ind w:firstLineChars="900" w:firstLine="2160"/>
        <w:rPr>
          <w:rFonts w:ascii="メイリオ" w:eastAsia="メイリオ" w:hAnsi="メイリオ" w:cs="メイリオ"/>
          <w:sz w:val="24"/>
        </w:rPr>
      </w:pPr>
      <w:r>
        <w:rPr>
          <w:rFonts w:ascii="メイリオ" w:eastAsia="メイリオ" w:hAnsi="メイリオ" w:cs="メイリオ" w:hint="eastAsia"/>
          <w:sz w:val="24"/>
        </w:rPr>
        <w:t>第１回案　令和</w:t>
      </w:r>
      <w:r w:rsidR="000C03AD">
        <w:rPr>
          <w:rFonts w:ascii="メイリオ" w:eastAsia="メイリオ" w:hAnsi="メイリオ" w:cs="メイリオ" w:hint="eastAsia"/>
          <w:sz w:val="24"/>
        </w:rPr>
        <w:t>７</w:t>
      </w:r>
      <w:r>
        <w:rPr>
          <w:rFonts w:ascii="メイリオ" w:eastAsia="メイリオ" w:hAnsi="メイリオ" w:cs="メイリオ" w:hint="eastAsia"/>
          <w:sz w:val="24"/>
        </w:rPr>
        <w:t>年３月１日から令和</w:t>
      </w:r>
      <w:r w:rsidR="000C03AD">
        <w:rPr>
          <w:rFonts w:ascii="メイリオ" w:eastAsia="メイリオ" w:hAnsi="メイリオ" w:cs="メイリオ" w:hint="eastAsia"/>
          <w:sz w:val="24"/>
        </w:rPr>
        <w:t>８</w:t>
      </w:r>
      <w:r>
        <w:rPr>
          <w:rFonts w:ascii="メイリオ" w:eastAsia="メイリオ" w:hAnsi="メイリオ" w:cs="メイリオ" w:hint="eastAsia"/>
          <w:sz w:val="24"/>
        </w:rPr>
        <w:t>年２月２８日</w:t>
      </w:r>
    </w:p>
    <w:p w14:paraId="0BFC1499" w14:textId="7C6FCA58" w:rsidR="00637338" w:rsidRDefault="006F266A">
      <w:pPr>
        <w:spacing w:line="360" w:lineRule="exact"/>
        <w:ind w:firstLineChars="900" w:firstLine="2160"/>
        <w:rPr>
          <w:rFonts w:ascii="メイリオ" w:eastAsia="メイリオ" w:hAnsi="メイリオ" w:cs="メイリオ"/>
          <w:sz w:val="24"/>
        </w:rPr>
      </w:pPr>
      <w:r>
        <w:rPr>
          <w:rFonts w:ascii="メイリオ" w:eastAsia="メイリオ" w:hAnsi="メイリオ" w:cs="メイリオ" w:hint="eastAsia"/>
          <w:sz w:val="24"/>
        </w:rPr>
        <w:t>第２回案　令和</w:t>
      </w:r>
      <w:r w:rsidR="000C03AD">
        <w:rPr>
          <w:rFonts w:ascii="メイリオ" w:eastAsia="メイリオ" w:hAnsi="メイリオ" w:cs="メイリオ" w:hint="eastAsia"/>
          <w:sz w:val="24"/>
        </w:rPr>
        <w:t>８</w:t>
      </w:r>
      <w:r>
        <w:rPr>
          <w:rFonts w:ascii="メイリオ" w:eastAsia="メイリオ" w:hAnsi="メイリオ" w:cs="メイリオ" w:hint="eastAsia"/>
          <w:sz w:val="24"/>
        </w:rPr>
        <w:t>年３月１日から令和</w:t>
      </w:r>
      <w:r w:rsidR="000C03AD">
        <w:rPr>
          <w:rFonts w:ascii="メイリオ" w:eastAsia="メイリオ" w:hAnsi="メイリオ" w:cs="メイリオ" w:hint="eastAsia"/>
          <w:sz w:val="24"/>
        </w:rPr>
        <w:t>９</w:t>
      </w:r>
      <w:r>
        <w:rPr>
          <w:rFonts w:ascii="メイリオ" w:eastAsia="メイリオ" w:hAnsi="メイリオ" w:cs="メイリオ" w:hint="eastAsia"/>
          <w:sz w:val="24"/>
        </w:rPr>
        <w:t>年２月２</w:t>
      </w:r>
      <w:r w:rsidR="000C03AD">
        <w:rPr>
          <w:rFonts w:ascii="メイリオ" w:eastAsia="メイリオ" w:hAnsi="メイリオ" w:cs="メイリオ" w:hint="eastAsia"/>
          <w:sz w:val="24"/>
        </w:rPr>
        <w:t>８</w:t>
      </w:r>
      <w:r w:rsidR="00770245">
        <w:rPr>
          <w:rFonts w:ascii="メイリオ" w:eastAsia="メイリオ" w:hAnsi="メイリオ" w:cs="メイリオ" w:hint="eastAsia"/>
          <w:sz w:val="24"/>
        </w:rPr>
        <w:t>日</w:t>
      </w:r>
    </w:p>
    <w:p w14:paraId="60AEF936" w14:textId="67504F98" w:rsidR="00637338" w:rsidRDefault="00770245">
      <w:pPr>
        <w:spacing w:line="360" w:lineRule="exact"/>
        <w:ind w:firstLineChars="900" w:firstLine="2160"/>
        <w:rPr>
          <w:rFonts w:ascii="メイリオ" w:eastAsia="メイリオ" w:hAnsi="メイリオ" w:cs="メイリオ"/>
          <w:sz w:val="24"/>
        </w:rPr>
      </w:pPr>
      <w:r>
        <w:rPr>
          <w:rFonts w:ascii="メイリオ" w:eastAsia="メイリオ" w:hAnsi="メイリオ" w:cs="メイリオ" w:hint="eastAsia"/>
          <w:sz w:val="24"/>
        </w:rPr>
        <w:t>第３回案　令和</w:t>
      </w:r>
      <w:r w:rsidR="000C03AD">
        <w:rPr>
          <w:rFonts w:ascii="メイリオ" w:eastAsia="メイリオ" w:hAnsi="メイリオ" w:cs="メイリオ" w:hint="eastAsia"/>
          <w:sz w:val="24"/>
        </w:rPr>
        <w:t>９</w:t>
      </w:r>
      <w:r>
        <w:rPr>
          <w:rFonts w:ascii="メイリオ" w:eastAsia="メイリオ" w:hAnsi="メイリオ" w:cs="メイリオ" w:hint="eastAsia"/>
          <w:sz w:val="24"/>
        </w:rPr>
        <w:t>年３月１日から令和</w:t>
      </w:r>
      <w:r w:rsidR="000C03AD">
        <w:rPr>
          <w:rFonts w:ascii="メイリオ" w:eastAsia="メイリオ" w:hAnsi="メイリオ" w:cs="メイリオ" w:hint="eastAsia"/>
          <w:sz w:val="24"/>
        </w:rPr>
        <w:t>１０</w:t>
      </w:r>
      <w:r>
        <w:rPr>
          <w:rFonts w:ascii="メイリオ" w:eastAsia="メイリオ" w:hAnsi="メイリオ" w:cs="メイリオ" w:hint="eastAsia"/>
          <w:sz w:val="24"/>
        </w:rPr>
        <w:t>年２月２</w:t>
      </w:r>
      <w:r w:rsidR="000C03AD">
        <w:rPr>
          <w:rFonts w:ascii="メイリオ" w:eastAsia="メイリオ" w:hAnsi="メイリオ" w:cs="メイリオ" w:hint="eastAsia"/>
          <w:sz w:val="24"/>
        </w:rPr>
        <w:t>９</w:t>
      </w:r>
      <w:r>
        <w:rPr>
          <w:rFonts w:ascii="メイリオ" w:eastAsia="メイリオ" w:hAnsi="メイリオ" w:cs="メイリオ" w:hint="eastAsia"/>
          <w:sz w:val="24"/>
        </w:rPr>
        <w:t>日</w:t>
      </w:r>
    </w:p>
    <w:p w14:paraId="339B7F55"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オ　形状、色</w:t>
      </w:r>
    </w:p>
    <w:p w14:paraId="6F70BD3D" w14:textId="77777777" w:rsidR="00637338" w:rsidRDefault="00770245">
      <w:pPr>
        <w:spacing w:line="360" w:lineRule="exact"/>
        <w:ind w:leftChars="500" w:left="1050"/>
        <w:rPr>
          <w:rFonts w:ascii="メイリオ" w:eastAsia="メイリオ" w:hAnsi="メイリオ" w:cs="メイリオ"/>
          <w:sz w:val="24"/>
        </w:rPr>
      </w:pPr>
      <w:r>
        <w:rPr>
          <w:rFonts w:ascii="メイリオ" w:eastAsia="メイリオ" w:hAnsi="メイリオ" w:cs="メイリオ" w:hint="eastAsia"/>
          <w:sz w:val="24"/>
        </w:rPr>
        <w:t>乙は事前に甲と協議し甲の承諾を必要とする</w:t>
      </w:r>
    </w:p>
    <w:p w14:paraId="5318B370"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カ　無償提供期間</w:t>
      </w:r>
    </w:p>
    <w:p w14:paraId="75A8A747" w14:textId="77777777" w:rsidR="00637338" w:rsidRDefault="00770245">
      <w:pPr>
        <w:spacing w:line="360" w:lineRule="exact"/>
        <w:ind w:leftChars="500" w:left="1050"/>
        <w:rPr>
          <w:rFonts w:ascii="メイリオ" w:eastAsia="メイリオ" w:hAnsi="メイリオ" w:cs="メイリオ"/>
          <w:sz w:val="24"/>
        </w:rPr>
      </w:pPr>
      <w:r>
        <w:rPr>
          <w:rFonts w:ascii="メイリオ" w:eastAsia="メイリオ" w:hAnsi="メイリオ" w:cs="メイリオ" w:hint="eastAsia"/>
          <w:sz w:val="24"/>
        </w:rPr>
        <w:t>封筒に無償提供期間（提供期間）を記載</w:t>
      </w:r>
    </w:p>
    <w:p w14:paraId="62263598" w14:textId="7134A348" w:rsidR="00637338" w:rsidRDefault="00770245">
      <w:pPr>
        <w:spacing w:line="360" w:lineRule="exact"/>
        <w:ind w:leftChars="700" w:left="1470"/>
        <w:rPr>
          <w:rFonts w:ascii="メイリオ" w:eastAsia="メイリオ" w:hAnsi="メイリオ" w:cs="メイリオ"/>
          <w:sz w:val="24"/>
        </w:rPr>
      </w:pPr>
      <w:r>
        <w:rPr>
          <w:rFonts w:ascii="メイリオ" w:eastAsia="メイリオ" w:hAnsi="メイリオ" w:cs="メイリオ" w:hint="eastAsia"/>
          <w:sz w:val="24"/>
        </w:rPr>
        <w:t>例：</w:t>
      </w:r>
      <w:r w:rsidR="00F77023">
        <w:rPr>
          <w:rFonts w:ascii="メイリオ" w:eastAsia="メイリオ" w:hAnsi="メイリオ" w:cs="メイリオ" w:hint="eastAsia"/>
          <w:sz w:val="24"/>
        </w:rPr>
        <w:t>202</w:t>
      </w:r>
      <w:r w:rsidR="000C03AD">
        <w:rPr>
          <w:rFonts w:ascii="メイリオ" w:eastAsia="メイリオ" w:hAnsi="メイリオ" w:cs="メイリオ" w:hint="eastAsia"/>
          <w:sz w:val="24"/>
        </w:rPr>
        <w:t>5</w:t>
      </w:r>
      <w:r>
        <w:rPr>
          <w:rFonts w:ascii="メイリオ" w:eastAsia="メイリオ" w:hAnsi="メイリオ" w:cs="メイリオ" w:hint="eastAsia"/>
          <w:sz w:val="24"/>
        </w:rPr>
        <w:t>.3～</w:t>
      </w:r>
      <w:r w:rsidR="00F77023">
        <w:rPr>
          <w:rFonts w:ascii="メイリオ" w:eastAsia="メイリオ" w:hAnsi="メイリオ" w:cs="メイリオ" w:hint="eastAsia"/>
          <w:sz w:val="24"/>
        </w:rPr>
        <w:t>202</w:t>
      </w:r>
      <w:r w:rsidR="000C03AD">
        <w:rPr>
          <w:rFonts w:ascii="メイリオ" w:eastAsia="メイリオ" w:hAnsi="メイリオ" w:cs="メイリオ" w:hint="eastAsia"/>
          <w:sz w:val="24"/>
        </w:rPr>
        <w:t>6</w:t>
      </w:r>
      <w:r>
        <w:rPr>
          <w:rFonts w:ascii="メイリオ" w:eastAsia="メイリオ" w:hAnsi="メイリオ" w:cs="メイリオ" w:hint="eastAsia"/>
          <w:sz w:val="24"/>
        </w:rPr>
        <w:t>.2</w:t>
      </w:r>
    </w:p>
    <w:p w14:paraId="6EE2EA26"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（２）設置台</w:t>
      </w:r>
    </w:p>
    <w:p w14:paraId="123D9D28" w14:textId="77777777" w:rsidR="00637338" w:rsidRDefault="00FC6BC6">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封筒を設置するための台　４９</w:t>
      </w:r>
      <w:r w:rsidR="00770245">
        <w:rPr>
          <w:rFonts w:ascii="メイリオ" w:eastAsia="メイリオ" w:hAnsi="メイリオ" w:cs="メイリオ" w:hint="eastAsia"/>
          <w:sz w:val="24"/>
        </w:rPr>
        <w:t>個</w:t>
      </w:r>
    </w:p>
    <w:p w14:paraId="60C2C9FE" w14:textId="77777777" w:rsidR="00637338" w:rsidRDefault="00770245">
      <w:pPr>
        <w:spacing w:line="380" w:lineRule="exact"/>
        <w:rPr>
          <w:rFonts w:ascii="メイリオ" w:eastAsia="メイリオ" w:hAnsi="メイリオ" w:cs="メイリオ"/>
          <w:sz w:val="24"/>
        </w:rPr>
      </w:pPr>
      <w:r>
        <w:rPr>
          <w:rFonts w:ascii="メイリオ" w:eastAsia="メイリオ" w:hAnsi="メイリオ" w:cs="メイリオ" w:hint="eastAsia"/>
          <w:sz w:val="24"/>
        </w:rPr>
        <w:t xml:space="preserve">　　　（提供する封筒を縦に置いてもカウンターの上で安定することができる構造のもの）</w:t>
      </w:r>
    </w:p>
    <w:p w14:paraId="2BCBF389" w14:textId="77777777" w:rsidR="00D47B61" w:rsidRDefault="00D47B61">
      <w:pPr>
        <w:spacing w:line="380" w:lineRule="exact"/>
        <w:rPr>
          <w:rFonts w:ascii="メイリオ" w:eastAsia="メイリオ" w:hAnsi="メイリオ" w:cs="メイリオ"/>
          <w:sz w:val="24"/>
        </w:rPr>
      </w:pPr>
    </w:p>
    <w:p w14:paraId="4A4A9594"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２　封筒の納入場所、納入日及び納入枚数</w:t>
      </w:r>
    </w:p>
    <w:p w14:paraId="2A591B32"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Pr="00F750D4">
        <w:rPr>
          <w:rFonts w:ascii="メイリオ" w:eastAsia="メイリオ" w:hAnsi="メイリオ" w:cs="メイリオ" w:hint="eastAsia"/>
          <w:sz w:val="24"/>
        </w:rPr>
        <w:t>乙は封筒を別表１－１～３の記載のとおりに納入しなければならない。</w:t>
      </w:r>
    </w:p>
    <w:p w14:paraId="37750B21"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ただし、協定締結後、甲乙協議のうえ、変更できるものとする。</w:t>
      </w:r>
    </w:p>
    <w:p w14:paraId="2038D326" w14:textId="77777777" w:rsidR="00D47B61" w:rsidRDefault="00D47B61">
      <w:pPr>
        <w:spacing w:line="360" w:lineRule="exact"/>
        <w:rPr>
          <w:rFonts w:ascii="メイリオ" w:eastAsia="メイリオ" w:hAnsi="メイリオ" w:cs="メイリオ"/>
          <w:sz w:val="24"/>
        </w:rPr>
      </w:pPr>
      <w:r>
        <w:rPr>
          <w:rFonts w:ascii="メイリオ" w:eastAsia="メイリオ" w:hAnsi="メイリオ" w:cs="メイリオ"/>
          <w:sz w:val="24"/>
        </w:rPr>
        <w:br w:type="page"/>
      </w:r>
    </w:p>
    <w:p w14:paraId="3F090A55" w14:textId="572BB63A" w:rsidR="00637338" w:rsidRDefault="00E46DB0">
      <w:pPr>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３　封筒の配布</w:t>
      </w:r>
      <w:r w:rsidR="00770245">
        <w:rPr>
          <w:rFonts w:ascii="メイリオ" w:eastAsia="メイリオ" w:hAnsi="メイリオ" w:cs="メイリオ" w:hint="eastAsia"/>
          <w:sz w:val="24"/>
        </w:rPr>
        <w:t>場所</w:t>
      </w:r>
    </w:p>
    <w:p w14:paraId="58DE3B30" w14:textId="0E9F0BE4" w:rsidR="00637338" w:rsidRDefault="00770245">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豊田市役所庁舎内（市民課</w:t>
      </w:r>
      <w:r w:rsidR="00E46DB0">
        <w:rPr>
          <w:rFonts w:ascii="メイリオ" w:eastAsia="メイリオ" w:hAnsi="メイリオ" w:cs="メイリオ" w:hint="eastAsia"/>
          <w:sz w:val="24"/>
        </w:rPr>
        <w:t>ほか１</w:t>
      </w:r>
      <w:r w:rsidR="003432F7">
        <w:rPr>
          <w:rFonts w:ascii="メイリオ" w:eastAsia="メイリオ" w:hAnsi="メイリオ" w:cs="メイリオ" w:hint="eastAsia"/>
          <w:sz w:val="24"/>
        </w:rPr>
        <w:t>２</w:t>
      </w:r>
      <w:r w:rsidR="00E46DB0">
        <w:rPr>
          <w:rFonts w:ascii="メイリオ" w:eastAsia="メイリオ" w:hAnsi="メイリオ" w:cs="メイリオ" w:hint="eastAsia"/>
          <w:sz w:val="24"/>
        </w:rPr>
        <w:t>課</w:t>
      </w:r>
      <w:r>
        <w:rPr>
          <w:rFonts w:ascii="メイリオ" w:eastAsia="メイリオ" w:hAnsi="メイリオ" w:cs="メイリオ" w:hint="eastAsia"/>
          <w:sz w:val="24"/>
        </w:rPr>
        <w:t>）</w:t>
      </w:r>
    </w:p>
    <w:p w14:paraId="6091983F" w14:textId="77777777" w:rsidR="00637338" w:rsidRDefault="00770245">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豊田市駅西口サービスセンター</w:t>
      </w:r>
    </w:p>
    <w:p w14:paraId="4C8A93BC" w14:textId="77777777" w:rsidR="00637338" w:rsidRDefault="00770245">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１１支所・２出張所</w:t>
      </w:r>
    </w:p>
    <w:p w14:paraId="7B526DE2" w14:textId="77777777" w:rsidR="00637338" w:rsidRDefault="00637338">
      <w:pPr>
        <w:spacing w:line="360" w:lineRule="exact"/>
        <w:rPr>
          <w:rFonts w:ascii="メイリオ" w:eastAsia="メイリオ" w:hAnsi="メイリオ" w:cs="メイリオ"/>
          <w:sz w:val="24"/>
        </w:rPr>
      </w:pPr>
    </w:p>
    <w:p w14:paraId="244E6818"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４　甲への封筒無償提供期間</w:t>
      </w:r>
    </w:p>
    <w:p w14:paraId="6EFC3742" w14:textId="2AF90B41" w:rsidR="00637338" w:rsidRDefault="00770245">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令和</w:t>
      </w:r>
      <w:r w:rsidR="003432F7">
        <w:rPr>
          <w:rFonts w:ascii="メイリオ" w:eastAsia="メイリオ" w:hAnsi="メイリオ" w:cs="メイリオ" w:hint="eastAsia"/>
          <w:sz w:val="24"/>
        </w:rPr>
        <w:t>７</w:t>
      </w:r>
      <w:r>
        <w:rPr>
          <w:rFonts w:ascii="メイリオ" w:eastAsia="メイリオ" w:hAnsi="メイリオ" w:cs="メイリオ" w:hint="eastAsia"/>
          <w:sz w:val="24"/>
        </w:rPr>
        <w:t>年３月１日から令和</w:t>
      </w:r>
      <w:r w:rsidR="003432F7">
        <w:rPr>
          <w:rFonts w:ascii="メイリオ" w:eastAsia="メイリオ" w:hAnsi="メイリオ" w:cs="メイリオ" w:hint="eastAsia"/>
          <w:sz w:val="24"/>
        </w:rPr>
        <w:t>１０</w:t>
      </w:r>
      <w:r>
        <w:rPr>
          <w:rFonts w:ascii="メイリオ" w:eastAsia="メイリオ" w:hAnsi="メイリオ" w:cs="メイリオ" w:hint="eastAsia"/>
          <w:sz w:val="24"/>
        </w:rPr>
        <w:t>年２月２</w:t>
      </w:r>
      <w:r w:rsidR="003432F7">
        <w:rPr>
          <w:rFonts w:ascii="メイリオ" w:eastAsia="メイリオ" w:hAnsi="メイリオ" w:cs="メイリオ" w:hint="eastAsia"/>
          <w:sz w:val="24"/>
        </w:rPr>
        <w:t>９</w:t>
      </w:r>
      <w:r>
        <w:rPr>
          <w:rFonts w:ascii="メイリオ" w:eastAsia="メイリオ" w:hAnsi="メイリオ" w:cs="メイリオ" w:hint="eastAsia"/>
          <w:sz w:val="24"/>
        </w:rPr>
        <w:t>日までの３年間</w:t>
      </w:r>
    </w:p>
    <w:p w14:paraId="5CE0D74F" w14:textId="77777777" w:rsidR="00637338" w:rsidRDefault="00770245">
      <w:pPr>
        <w:spacing w:line="360" w:lineRule="exact"/>
        <w:ind w:leftChars="226" w:left="475"/>
        <w:rPr>
          <w:rFonts w:ascii="メイリオ" w:eastAsia="メイリオ" w:hAnsi="メイリオ" w:cs="メイリオ"/>
          <w:sz w:val="24"/>
        </w:rPr>
      </w:pPr>
      <w:r>
        <w:rPr>
          <w:rFonts w:ascii="メイリオ" w:eastAsia="メイリオ" w:hAnsi="メイリオ" w:cs="メイリオ" w:hint="eastAsia"/>
          <w:sz w:val="24"/>
        </w:rPr>
        <w:t>無償提供期間が経過した封筒は、費用等は乙の責任において乙が回収を行う。封筒の無償提供期間内に封筒の仕様及び掲載内容について変更が必要な場合は、変更の３か月前までに変更事項を甲に通知し、甲乙協議の上、対応するものとする。</w:t>
      </w:r>
    </w:p>
    <w:p w14:paraId="38B0E71D" w14:textId="77777777" w:rsidR="00D47B61" w:rsidRDefault="00D47B61">
      <w:pPr>
        <w:spacing w:line="360" w:lineRule="exact"/>
        <w:ind w:leftChars="226" w:left="475"/>
        <w:rPr>
          <w:rFonts w:ascii="メイリオ" w:eastAsia="メイリオ" w:hAnsi="メイリオ" w:cs="メイリオ"/>
          <w:sz w:val="24"/>
        </w:rPr>
      </w:pPr>
    </w:p>
    <w:p w14:paraId="759F0F36"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５　広告案の募集及び、掲載までの承認</w:t>
      </w:r>
    </w:p>
    <w:p w14:paraId="721775FD" w14:textId="77777777" w:rsidR="00637338" w:rsidRDefault="00770245">
      <w:pPr>
        <w:spacing w:line="360" w:lineRule="exact"/>
        <w:ind w:left="960" w:hangingChars="400" w:hanging="960"/>
        <w:rPr>
          <w:rFonts w:ascii="メイリオ" w:eastAsia="メイリオ" w:hAnsi="メイリオ" w:cs="メイリオ"/>
          <w:sz w:val="24"/>
        </w:rPr>
      </w:pPr>
      <w:r>
        <w:rPr>
          <w:rFonts w:ascii="メイリオ" w:eastAsia="メイリオ" w:hAnsi="メイリオ" w:cs="メイリオ" w:hint="eastAsia"/>
          <w:sz w:val="24"/>
        </w:rPr>
        <w:t>（１）乙は広告主の募集、広告のデザインにかかる費用等を負担するものとする。</w:t>
      </w:r>
    </w:p>
    <w:p w14:paraId="09164FFE"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２）乙は封筒に掲載する全ての広告主及び広告内容等については、別に定める「豊田市広告掲載要綱（平成２５年４月１日施行）」及び「豊田市広告掲載基準（平成２１年１０月１日施行）」を遵守しているもののみ掲載することができる。</w:t>
      </w:r>
    </w:p>
    <w:p w14:paraId="38077819"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３）甲は必要があれば暴力団関係事業者の排除措置として、乙又は広告主が排除対象事業者に該当するか否か、愛知県豊田警察署へ照会することができる。また甲は照会のために必要な事務を乙へ依頼し、乙はこれに従わなければならない。</w:t>
      </w:r>
    </w:p>
    <w:p w14:paraId="11973319"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４）乙は広告の掲載について事前に甲から承認を得なければならない。甲は乙が提出した広告案について、修正の必要があると判断した場合は、乙に修正を命じることができる。また、乙はこれに従わなければならない。</w:t>
      </w:r>
    </w:p>
    <w:p w14:paraId="708FFBA7" w14:textId="77777777" w:rsidR="00637338" w:rsidRDefault="00770245">
      <w:pPr>
        <w:spacing w:line="360" w:lineRule="exact"/>
        <w:ind w:rightChars="-100" w:right="-210"/>
        <w:rPr>
          <w:rFonts w:ascii="メイリオ" w:eastAsia="メイリオ" w:hAnsi="メイリオ" w:cs="メイリオ"/>
          <w:sz w:val="24"/>
        </w:rPr>
      </w:pPr>
      <w:r>
        <w:rPr>
          <w:rFonts w:ascii="メイリオ" w:eastAsia="メイリオ" w:hAnsi="メイリオ" w:cs="メイリオ" w:hint="eastAsia"/>
          <w:sz w:val="24"/>
        </w:rPr>
        <w:t>（５）乙は次の期限までに、広告案を紙又は電子データにて甲に提出しなければならない。</w:t>
      </w:r>
    </w:p>
    <w:tbl>
      <w:tblPr>
        <w:tblStyle w:val="a8"/>
        <w:tblW w:w="0" w:type="auto"/>
        <w:tblInd w:w="480" w:type="dxa"/>
        <w:tblLook w:val="04A0" w:firstRow="1" w:lastRow="0" w:firstColumn="1" w:lastColumn="0" w:noHBand="0" w:noVBand="1"/>
      </w:tblPr>
      <w:tblGrid>
        <w:gridCol w:w="4670"/>
        <w:gridCol w:w="4704"/>
      </w:tblGrid>
      <w:tr w:rsidR="00637338" w14:paraId="453058D0" w14:textId="77777777">
        <w:tc>
          <w:tcPr>
            <w:tcW w:w="4974" w:type="dxa"/>
          </w:tcPr>
          <w:p w14:paraId="5EB63100" w14:textId="77777777" w:rsidR="00637338" w:rsidRDefault="00770245">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発行内容</w:t>
            </w:r>
          </w:p>
        </w:tc>
        <w:tc>
          <w:tcPr>
            <w:tcW w:w="4975" w:type="dxa"/>
          </w:tcPr>
          <w:p w14:paraId="0E82A63E" w14:textId="77777777" w:rsidR="00637338" w:rsidRDefault="00770245">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期限</w:t>
            </w:r>
          </w:p>
        </w:tc>
      </w:tr>
      <w:tr w:rsidR="00637338" w14:paraId="43784A46" w14:textId="77777777">
        <w:tc>
          <w:tcPr>
            <w:tcW w:w="4974" w:type="dxa"/>
          </w:tcPr>
          <w:p w14:paraId="6ACBF78E" w14:textId="1AE48EA5" w:rsidR="00637338" w:rsidRDefault="00770245">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令和</w:t>
            </w:r>
            <w:r w:rsidR="003432F7">
              <w:rPr>
                <w:rFonts w:ascii="メイリオ" w:eastAsia="メイリオ" w:hAnsi="メイリオ" w:cs="メイリオ" w:hint="eastAsia"/>
                <w:sz w:val="24"/>
              </w:rPr>
              <w:t>７</w:t>
            </w:r>
            <w:r>
              <w:rPr>
                <w:rFonts w:ascii="メイリオ" w:eastAsia="メイリオ" w:hAnsi="メイリオ" w:cs="メイリオ" w:hint="eastAsia"/>
                <w:sz w:val="24"/>
              </w:rPr>
              <w:t>年3月発行分</w:t>
            </w:r>
          </w:p>
        </w:tc>
        <w:tc>
          <w:tcPr>
            <w:tcW w:w="4975" w:type="dxa"/>
          </w:tcPr>
          <w:p w14:paraId="2DE4F42E" w14:textId="03835CBC" w:rsidR="00637338" w:rsidRPr="00F750D4" w:rsidRDefault="00770245">
            <w:pPr>
              <w:spacing w:line="360" w:lineRule="exact"/>
              <w:jc w:val="center"/>
              <w:rPr>
                <w:rFonts w:ascii="メイリオ" w:eastAsia="メイリオ" w:hAnsi="メイリオ" w:cs="メイリオ"/>
                <w:sz w:val="24"/>
              </w:rPr>
            </w:pPr>
            <w:r w:rsidRPr="00F750D4">
              <w:rPr>
                <w:rFonts w:ascii="メイリオ" w:eastAsia="メイリオ" w:hAnsi="メイリオ" w:cs="メイリオ" w:hint="eastAsia"/>
                <w:sz w:val="24"/>
              </w:rPr>
              <w:t>令和</w:t>
            </w:r>
            <w:r w:rsidR="003432F7">
              <w:rPr>
                <w:rFonts w:ascii="メイリオ" w:eastAsia="メイリオ" w:hAnsi="メイリオ" w:cs="メイリオ" w:hint="eastAsia"/>
                <w:sz w:val="24"/>
              </w:rPr>
              <w:t>７</w:t>
            </w:r>
            <w:r w:rsidR="00F750D4" w:rsidRPr="00F750D4">
              <w:rPr>
                <w:rFonts w:ascii="メイリオ" w:eastAsia="メイリオ" w:hAnsi="メイリオ" w:cs="メイリオ" w:hint="eastAsia"/>
                <w:sz w:val="24"/>
              </w:rPr>
              <w:t>年１月１</w:t>
            </w:r>
            <w:r w:rsidR="003432F7">
              <w:rPr>
                <w:rFonts w:ascii="メイリオ" w:eastAsia="メイリオ" w:hAnsi="メイリオ" w:cs="メイリオ" w:hint="eastAsia"/>
                <w:sz w:val="24"/>
              </w:rPr>
              <w:t>０</w:t>
            </w:r>
            <w:r w:rsidRPr="00F750D4">
              <w:rPr>
                <w:rFonts w:ascii="メイリオ" w:eastAsia="メイリオ" w:hAnsi="メイリオ" w:cs="メイリオ" w:hint="eastAsia"/>
                <w:sz w:val="24"/>
              </w:rPr>
              <w:t>日（</w:t>
            </w:r>
            <w:r w:rsidR="003432F7">
              <w:rPr>
                <w:rFonts w:ascii="メイリオ" w:eastAsia="メイリオ" w:hAnsi="メイリオ" w:cs="メイリオ" w:hint="eastAsia"/>
                <w:sz w:val="24"/>
              </w:rPr>
              <w:t>金</w:t>
            </w:r>
            <w:r w:rsidRPr="00F750D4">
              <w:rPr>
                <w:rFonts w:ascii="メイリオ" w:eastAsia="メイリオ" w:hAnsi="メイリオ" w:cs="メイリオ" w:hint="eastAsia"/>
                <w:sz w:val="24"/>
              </w:rPr>
              <w:t>）</w:t>
            </w:r>
          </w:p>
        </w:tc>
      </w:tr>
      <w:tr w:rsidR="00637338" w14:paraId="5E26CEBB" w14:textId="77777777">
        <w:tc>
          <w:tcPr>
            <w:tcW w:w="4974" w:type="dxa"/>
          </w:tcPr>
          <w:p w14:paraId="78C636CB" w14:textId="43821C23" w:rsidR="00637338" w:rsidRDefault="00770245">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令和</w:t>
            </w:r>
            <w:r w:rsidR="003432F7">
              <w:rPr>
                <w:rFonts w:ascii="メイリオ" w:eastAsia="メイリオ" w:hAnsi="メイリオ" w:cs="メイリオ" w:hint="eastAsia"/>
                <w:sz w:val="24"/>
              </w:rPr>
              <w:t>８</w:t>
            </w:r>
            <w:r>
              <w:rPr>
                <w:rFonts w:ascii="メイリオ" w:eastAsia="メイリオ" w:hAnsi="メイリオ" w:cs="メイリオ" w:hint="eastAsia"/>
                <w:sz w:val="24"/>
              </w:rPr>
              <w:t>年3月発行分</w:t>
            </w:r>
          </w:p>
        </w:tc>
        <w:tc>
          <w:tcPr>
            <w:tcW w:w="4975" w:type="dxa"/>
          </w:tcPr>
          <w:p w14:paraId="67310201" w14:textId="74EF8DB0" w:rsidR="00637338" w:rsidRPr="00F750D4" w:rsidRDefault="00770245" w:rsidP="00F750D4">
            <w:pPr>
              <w:spacing w:line="360" w:lineRule="exact"/>
              <w:jc w:val="center"/>
              <w:rPr>
                <w:rFonts w:ascii="メイリオ" w:eastAsia="メイリオ" w:hAnsi="メイリオ" w:cs="メイリオ"/>
                <w:sz w:val="24"/>
              </w:rPr>
            </w:pPr>
            <w:r w:rsidRPr="00F750D4">
              <w:rPr>
                <w:rFonts w:ascii="メイリオ" w:eastAsia="メイリオ" w:hAnsi="メイリオ" w:cs="メイリオ" w:hint="eastAsia"/>
                <w:sz w:val="24"/>
              </w:rPr>
              <w:t>令和</w:t>
            </w:r>
            <w:r w:rsidR="003432F7">
              <w:rPr>
                <w:rFonts w:ascii="メイリオ" w:eastAsia="メイリオ" w:hAnsi="メイリオ" w:cs="メイリオ" w:hint="eastAsia"/>
                <w:sz w:val="24"/>
              </w:rPr>
              <w:t>８</w:t>
            </w:r>
            <w:r w:rsidR="00F750D4" w:rsidRPr="00F750D4">
              <w:rPr>
                <w:rFonts w:ascii="メイリオ" w:eastAsia="メイリオ" w:hAnsi="メイリオ" w:cs="メイリオ" w:hint="eastAsia"/>
                <w:sz w:val="24"/>
              </w:rPr>
              <w:t>年１月</w:t>
            </w:r>
            <w:r w:rsidR="003432F7">
              <w:rPr>
                <w:rFonts w:ascii="メイリオ" w:eastAsia="メイリオ" w:hAnsi="メイリオ" w:cs="メイリオ" w:hint="eastAsia"/>
                <w:sz w:val="24"/>
              </w:rPr>
              <w:t>９</w:t>
            </w:r>
            <w:r w:rsidRPr="00F750D4">
              <w:rPr>
                <w:rFonts w:ascii="メイリオ" w:eastAsia="メイリオ" w:hAnsi="メイリオ" w:cs="メイリオ" w:hint="eastAsia"/>
                <w:sz w:val="24"/>
              </w:rPr>
              <w:t>日（</w:t>
            </w:r>
            <w:r w:rsidR="003432F7">
              <w:rPr>
                <w:rFonts w:ascii="メイリオ" w:eastAsia="メイリオ" w:hAnsi="メイリオ" w:cs="メイリオ" w:hint="eastAsia"/>
                <w:sz w:val="24"/>
              </w:rPr>
              <w:t>金</w:t>
            </w:r>
            <w:r w:rsidRPr="00F750D4">
              <w:rPr>
                <w:rFonts w:ascii="メイリオ" w:eastAsia="メイリオ" w:hAnsi="メイリオ" w:cs="メイリオ" w:hint="eastAsia"/>
                <w:sz w:val="24"/>
              </w:rPr>
              <w:t>）</w:t>
            </w:r>
          </w:p>
        </w:tc>
      </w:tr>
      <w:tr w:rsidR="00637338" w14:paraId="5EF1562C" w14:textId="77777777">
        <w:tc>
          <w:tcPr>
            <w:tcW w:w="4974" w:type="dxa"/>
          </w:tcPr>
          <w:p w14:paraId="11D5CB21" w14:textId="1585DCD6" w:rsidR="00637338" w:rsidRDefault="00770245">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令和</w:t>
            </w:r>
            <w:r w:rsidR="003432F7">
              <w:rPr>
                <w:rFonts w:ascii="メイリオ" w:eastAsia="メイリオ" w:hAnsi="メイリオ" w:cs="メイリオ" w:hint="eastAsia"/>
                <w:sz w:val="24"/>
              </w:rPr>
              <w:t>９</w:t>
            </w:r>
            <w:r>
              <w:rPr>
                <w:rFonts w:ascii="メイリオ" w:eastAsia="メイリオ" w:hAnsi="メイリオ" w:cs="メイリオ" w:hint="eastAsia"/>
                <w:sz w:val="24"/>
              </w:rPr>
              <w:t>年3月発行分</w:t>
            </w:r>
          </w:p>
        </w:tc>
        <w:tc>
          <w:tcPr>
            <w:tcW w:w="4975" w:type="dxa"/>
          </w:tcPr>
          <w:p w14:paraId="51DE79BE" w14:textId="07B63118" w:rsidR="00637338" w:rsidRPr="00F750D4" w:rsidRDefault="00770245" w:rsidP="00F750D4">
            <w:pPr>
              <w:spacing w:line="360" w:lineRule="exact"/>
              <w:jc w:val="center"/>
              <w:rPr>
                <w:rFonts w:ascii="メイリオ" w:eastAsia="メイリオ" w:hAnsi="メイリオ" w:cs="メイリオ"/>
                <w:sz w:val="24"/>
              </w:rPr>
            </w:pPr>
            <w:r w:rsidRPr="00F750D4">
              <w:rPr>
                <w:rFonts w:ascii="メイリオ" w:eastAsia="メイリオ" w:hAnsi="メイリオ" w:cs="メイリオ" w:hint="eastAsia"/>
                <w:sz w:val="24"/>
              </w:rPr>
              <w:t>令和</w:t>
            </w:r>
            <w:r w:rsidR="003432F7">
              <w:rPr>
                <w:rFonts w:ascii="メイリオ" w:eastAsia="メイリオ" w:hAnsi="メイリオ" w:cs="メイリオ" w:hint="eastAsia"/>
                <w:sz w:val="24"/>
              </w:rPr>
              <w:t>９</w:t>
            </w:r>
            <w:r w:rsidR="00F750D4" w:rsidRPr="00F750D4">
              <w:rPr>
                <w:rFonts w:ascii="メイリオ" w:eastAsia="メイリオ" w:hAnsi="メイリオ" w:cs="メイリオ" w:hint="eastAsia"/>
                <w:sz w:val="24"/>
              </w:rPr>
              <w:t>年１月１</w:t>
            </w:r>
            <w:r w:rsidR="00257BAC">
              <w:rPr>
                <w:rFonts w:ascii="メイリオ" w:eastAsia="メイリオ" w:hAnsi="メイリオ" w:cs="メイリオ" w:hint="eastAsia"/>
                <w:sz w:val="24"/>
              </w:rPr>
              <w:t>２</w:t>
            </w:r>
            <w:r w:rsidRPr="00F750D4">
              <w:rPr>
                <w:rFonts w:ascii="メイリオ" w:eastAsia="メイリオ" w:hAnsi="メイリオ" w:cs="メイリオ" w:hint="eastAsia"/>
                <w:sz w:val="24"/>
              </w:rPr>
              <w:t>日（</w:t>
            </w:r>
            <w:r w:rsidR="00257BAC">
              <w:rPr>
                <w:rFonts w:ascii="メイリオ" w:eastAsia="メイリオ" w:hAnsi="メイリオ" w:cs="メイリオ" w:hint="eastAsia"/>
                <w:sz w:val="24"/>
              </w:rPr>
              <w:t>火</w:t>
            </w:r>
            <w:r w:rsidRPr="00F750D4">
              <w:rPr>
                <w:rFonts w:ascii="メイリオ" w:eastAsia="メイリオ" w:hAnsi="メイリオ" w:cs="メイリオ" w:hint="eastAsia"/>
                <w:sz w:val="24"/>
              </w:rPr>
              <w:t>）</w:t>
            </w:r>
          </w:p>
        </w:tc>
      </w:tr>
    </w:tbl>
    <w:p w14:paraId="6B83C241"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（６）乙は新規広告案を甲へ提出するのは１か月間のうち１回までとする。</w:t>
      </w:r>
      <w:bookmarkStart w:id="0" w:name="OLE_LINK1"/>
      <w:bookmarkStart w:id="1" w:name="OLE_LINK4"/>
      <w:r>
        <w:rPr>
          <w:rFonts w:ascii="メイリオ" w:eastAsia="メイリオ" w:hAnsi="メイリオ" w:cs="メイリオ" w:hint="eastAsia"/>
          <w:sz w:val="24"/>
        </w:rPr>
        <w:t>ただし乙が甲へ提出済みの広告案について、市からの指導により修正を要した案についてはこの限りではない。</w:t>
      </w:r>
    </w:p>
    <w:bookmarkEnd w:id="0"/>
    <w:bookmarkEnd w:id="1"/>
    <w:p w14:paraId="38C02383"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（７）乙は甲へ広告案を提出する場合には別紙「広告審査依頼書兼広告掲載決定書」を添えて紙又は電子データで甲へ提出しなければならない。</w:t>
      </w:r>
    </w:p>
    <w:p w14:paraId="3E1F21A5"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（８）広告募集、入稿の方法は広告代理店の定めによる。</w:t>
      </w:r>
    </w:p>
    <w:p w14:paraId="4B5A949A" w14:textId="77777777" w:rsidR="00D47B61" w:rsidRDefault="00D47B61">
      <w:pPr>
        <w:spacing w:line="360" w:lineRule="exact"/>
        <w:ind w:left="720" w:hangingChars="300" w:hanging="720"/>
        <w:rPr>
          <w:rFonts w:ascii="メイリオ" w:eastAsia="メイリオ" w:hAnsi="メイリオ" w:cs="メイリオ"/>
          <w:sz w:val="24"/>
        </w:rPr>
      </w:pPr>
    </w:p>
    <w:p w14:paraId="6D03B3BB"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t>６　封筒の増刷依頼について</w:t>
      </w:r>
    </w:p>
    <w:p w14:paraId="4212FA54" w14:textId="77777777" w:rsidR="00637338" w:rsidRPr="00D47B61" w:rsidRDefault="00770245" w:rsidP="00D47B61">
      <w:pPr>
        <w:pStyle w:val="a7"/>
        <w:numPr>
          <w:ilvl w:val="0"/>
          <w:numId w:val="18"/>
        </w:numPr>
        <w:spacing w:line="360" w:lineRule="exact"/>
        <w:ind w:leftChars="0"/>
        <w:rPr>
          <w:rFonts w:ascii="メイリオ" w:eastAsia="メイリオ" w:hAnsi="メイリオ" w:cs="メイリオ"/>
          <w:sz w:val="24"/>
        </w:rPr>
      </w:pPr>
      <w:r w:rsidRPr="00D47B61">
        <w:rPr>
          <w:rFonts w:ascii="メイリオ" w:eastAsia="メイリオ" w:hAnsi="メイリオ" w:cs="メイリオ" w:hint="eastAsia"/>
          <w:sz w:val="24"/>
        </w:rPr>
        <w:t>甲は封筒無償提供期間中に封筒に不足が生じるおそれがある場合は、乙に製作予定枚数に限らず、封筒の増刷を依頼することができる。乙は可能な範囲で封筒を増刷しなければならない。</w:t>
      </w:r>
    </w:p>
    <w:p w14:paraId="6D1A49D8" w14:textId="77777777" w:rsidR="00D47B61" w:rsidRDefault="00D47B61" w:rsidP="00D47B61">
      <w:pPr>
        <w:pStyle w:val="a7"/>
        <w:spacing w:line="360" w:lineRule="exact"/>
        <w:ind w:leftChars="0" w:left="720"/>
        <w:rPr>
          <w:rFonts w:ascii="メイリオ" w:eastAsia="メイリオ" w:hAnsi="メイリオ" w:cs="メイリオ"/>
          <w:sz w:val="24"/>
        </w:rPr>
      </w:pPr>
    </w:p>
    <w:p w14:paraId="248FE1CD" w14:textId="77777777" w:rsidR="00D47B61" w:rsidRPr="00D47B61" w:rsidRDefault="00D47B61" w:rsidP="00D47B61">
      <w:pPr>
        <w:pStyle w:val="a7"/>
        <w:spacing w:line="360" w:lineRule="exact"/>
        <w:ind w:leftChars="0" w:left="720"/>
        <w:rPr>
          <w:rFonts w:ascii="メイリオ" w:eastAsia="メイリオ" w:hAnsi="メイリオ" w:cs="メイリオ"/>
          <w:sz w:val="24"/>
        </w:rPr>
      </w:pPr>
    </w:p>
    <w:p w14:paraId="3ED6328A" w14:textId="77777777" w:rsidR="00637338" w:rsidRDefault="00770245">
      <w:pPr>
        <w:spacing w:line="360" w:lineRule="exact"/>
        <w:rPr>
          <w:rFonts w:ascii="メイリオ" w:eastAsia="メイリオ" w:hAnsi="メイリオ" w:cs="メイリオ"/>
          <w:sz w:val="24"/>
        </w:rPr>
      </w:pPr>
      <w:r>
        <w:rPr>
          <w:rFonts w:ascii="メイリオ" w:eastAsia="メイリオ" w:hAnsi="メイリオ" w:cs="メイリオ" w:hint="eastAsia"/>
          <w:sz w:val="24"/>
        </w:rPr>
        <w:lastRenderedPageBreak/>
        <w:t>７　その他</w:t>
      </w:r>
    </w:p>
    <w:p w14:paraId="3A5DB365"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（１）乙は広告主に対し、甲が広告を募集しているような誤解を与えてはならない。</w:t>
      </w:r>
    </w:p>
    <w:p w14:paraId="37B80CAC"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（２）乙は、広告の内容に関するクレーム等が発生した場合には責任を負い、速やかにクレーム等の解決に当たらなければならない。</w:t>
      </w:r>
    </w:p>
    <w:p w14:paraId="2ACAFA4D" w14:textId="77777777" w:rsidR="00637338" w:rsidRDefault="00770245">
      <w:pPr>
        <w:spacing w:line="360" w:lineRule="exact"/>
        <w:ind w:left="720" w:rightChars="-50" w:right="-105" w:hangingChars="300" w:hanging="720"/>
        <w:rPr>
          <w:rFonts w:ascii="メイリオ" w:eastAsia="メイリオ" w:hAnsi="メイリオ" w:cs="メイリオ"/>
          <w:sz w:val="24"/>
        </w:rPr>
      </w:pPr>
      <w:r>
        <w:rPr>
          <w:rFonts w:ascii="メイリオ" w:eastAsia="メイリオ" w:hAnsi="メイリオ" w:cs="メイリオ" w:hint="eastAsia"/>
          <w:sz w:val="24"/>
        </w:rPr>
        <w:t>（３）乙は、広告主に営業停止等の問題が生じた場合は、速やかに甲に報告するとともに、</w:t>
      </w:r>
    </w:p>
    <w:p w14:paraId="47F13151" w14:textId="77777777" w:rsidR="00637338" w:rsidRDefault="00770245">
      <w:pPr>
        <w:spacing w:line="360" w:lineRule="exact"/>
        <w:ind w:leftChars="340" w:left="714"/>
        <w:rPr>
          <w:rFonts w:ascii="メイリオ" w:eastAsia="メイリオ" w:hAnsi="メイリオ" w:cs="メイリオ"/>
          <w:sz w:val="24"/>
        </w:rPr>
      </w:pPr>
      <w:r>
        <w:rPr>
          <w:rFonts w:ascii="メイリオ" w:eastAsia="メイリオ" w:hAnsi="メイリオ" w:cs="メイリオ" w:hint="eastAsia"/>
          <w:sz w:val="24"/>
        </w:rPr>
        <w:t>当該封筒を回収しなければならない。</w:t>
      </w:r>
    </w:p>
    <w:p w14:paraId="0AFDC5FF" w14:textId="77777777" w:rsidR="00637338" w:rsidRDefault="00770245">
      <w:pPr>
        <w:spacing w:line="38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（４）甲が封筒の使用について適当でないと認めた場合は、当該封筒の使用及び以後の封</w:t>
      </w:r>
    </w:p>
    <w:p w14:paraId="44A18BBF" w14:textId="77777777" w:rsidR="00637338" w:rsidRDefault="00770245">
      <w:pPr>
        <w:spacing w:line="380" w:lineRule="exact"/>
        <w:ind w:leftChars="340" w:left="714"/>
        <w:rPr>
          <w:rFonts w:ascii="メイリオ" w:eastAsia="メイリオ" w:hAnsi="メイリオ" w:cs="メイリオ"/>
          <w:sz w:val="24"/>
        </w:rPr>
      </w:pPr>
      <w:r>
        <w:rPr>
          <w:rFonts w:ascii="メイリオ" w:eastAsia="メイリオ" w:hAnsi="メイリオ" w:cs="メイリオ" w:hint="eastAsia"/>
          <w:sz w:val="24"/>
        </w:rPr>
        <w:t>筒の設置を取りやめることができる。その際に乙は当該封筒を回収しなければならない。</w:t>
      </w:r>
    </w:p>
    <w:p w14:paraId="047AFC80" w14:textId="77777777" w:rsidR="00637338" w:rsidRDefault="00770245">
      <w:pPr>
        <w:spacing w:line="38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（５）（３）、（４）の場合及び協定期間中に封筒の提供が困難になった際は、乙は、代替の</w:t>
      </w:r>
    </w:p>
    <w:p w14:paraId="7D35735E" w14:textId="77777777" w:rsidR="00637338" w:rsidRDefault="00770245">
      <w:pPr>
        <w:spacing w:line="380" w:lineRule="exact"/>
        <w:ind w:leftChars="340" w:left="714"/>
        <w:rPr>
          <w:rFonts w:ascii="メイリオ" w:eastAsia="メイリオ" w:hAnsi="メイリオ" w:cs="メイリオ"/>
          <w:sz w:val="24"/>
        </w:rPr>
      </w:pPr>
      <w:r>
        <w:rPr>
          <w:rFonts w:ascii="メイリオ" w:eastAsia="メイリオ" w:hAnsi="メイリオ" w:cs="メイリオ" w:hint="eastAsia"/>
          <w:sz w:val="24"/>
        </w:rPr>
        <w:t>封筒を無償で甲へ速やかに提供しなければならない。</w:t>
      </w:r>
    </w:p>
    <w:p w14:paraId="0697D82F"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（６）（３）、（４）の場合において、乙又は広告主に損害が発生した場合、甲はその賠償の</w:t>
      </w:r>
    </w:p>
    <w:p w14:paraId="0A4D4072" w14:textId="77777777" w:rsidR="00637338" w:rsidRDefault="00770245">
      <w:pPr>
        <w:spacing w:line="360" w:lineRule="exact"/>
        <w:ind w:leftChars="340" w:left="714"/>
        <w:rPr>
          <w:rFonts w:ascii="メイリオ" w:eastAsia="メイリオ" w:hAnsi="メイリオ" w:cs="メイリオ"/>
          <w:sz w:val="24"/>
        </w:rPr>
      </w:pPr>
      <w:r>
        <w:rPr>
          <w:rFonts w:ascii="メイリオ" w:eastAsia="メイリオ" w:hAnsi="メイリオ" w:cs="メイリオ" w:hint="eastAsia"/>
          <w:sz w:val="24"/>
        </w:rPr>
        <w:t>責めを負わない。</w:t>
      </w:r>
    </w:p>
    <w:p w14:paraId="50ADFFD3" w14:textId="77777777" w:rsidR="00637338" w:rsidRDefault="00770245">
      <w:pPr>
        <w:spacing w:line="360" w:lineRule="exact"/>
        <w:ind w:left="720" w:hangingChars="300" w:hanging="720"/>
        <w:rPr>
          <w:rFonts w:ascii="メイリオ" w:eastAsia="メイリオ" w:hAnsi="メイリオ" w:cs="メイリオ"/>
          <w:sz w:val="24"/>
        </w:rPr>
      </w:pPr>
      <w:r>
        <w:rPr>
          <w:rFonts w:ascii="メイリオ" w:eastAsia="メイリオ" w:hAnsi="メイリオ" w:cs="メイリオ" w:hint="eastAsia"/>
          <w:sz w:val="24"/>
        </w:rPr>
        <w:t>（７）乙は、住所、氏名等に変更があったときは、甲に届け出なければならない。</w:t>
      </w:r>
    </w:p>
    <w:p w14:paraId="3E3C1426" w14:textId="77777777" w:rsidR="00122B87" w:rsidRDefault="00122B87" w:rsidP="00466D11">
      <w:pPr>
        <w:spacing w:line="360" w:lineRule="exact"/>
        <w:rPr>
          <w:rFonts w:ascii="メイリオ" w:eastAsia="メイリオ" w:hAnsi="メイリオ" w:cs="メイリオ"/>
          <w:sz w:val="24"/>
        </w:rPr>
        <w:sectPr w:rsidR="00122B87">
          <w:headerReference w:type="default" r:id="rId8"/>
          <w:pgSz w:w="11906" w:h="16838"/>
          <w:pgMar w:top="1134" w:right="1134" w:bottom="1134" w:left="1134" w:header="851" w:footer="992" w:gutter="0"/>
          <w:cols w:space="425"/>
          <w:docGrid w:type="lines" w:linePitch="353"/>
        </w:sectPr>
      </w:pPr>
    </w:p>
    <w:p w14:paraId="21DDCF1F" w14:textId="1451D764" w:rsidR="002A1173" w:rsidRDefault="00122B87" w:rsidP="002A1173">
      <w:pPr>
        <w:spacing w:line="320" w:lineRule="exact"/>
        <w:jc w:val="left"/>
        <w:rPr>
          <w:rFonts w:ascii="メイリオ" w:eastAsia="メイリオ" w:hAnsi="メイリオ" w:cs="メイリオ"/>
        </w:rPr>
      </w:pPr>
      <w:r w:rsidRPr="00945E83">
        <w:rPr>
          <w:rFonts w:ascii="メイリオ" w:eastAsia="メイリオ" w:hAnsi="メイリオ" w:cs="メイリオ" w:hint="eastAsia"/>
        </w:rPr>
        <w:lastRenderedPageBreak/>
        <w:t>別表１－１</w:t>
      </w:r>
    </w:p>
    <w:p w14:paraId="555F9F84" w14:textId="5190E7C9" w:rsidR="00466D11" w:rsidRDefault="00A41A5D" w:rsidP="002A1173">
      <w:pPr>
        <w:spacing w:line="320" w:lineRule="exact"/>
        <w:jc w:val="left"/>
        <w:rPr>
          <w:rFonts w:ascii="メイリオ" w:eastAsia="メイリオ" w:hAnsi="メイリオ" w:cs="メイリオ"/>
        </w:rPr>
      </w:pPr>
      <w:r w:rsidRPr="00A41A5D">
        <w:rPr>
          <w:noProof/>
        </w:rPr>
        <w:drawing>
          <wp:anchor distT="0" distB="0" distL="114300" distR="114300" simplePos="0" relativeHeight="251655168" behindDoc="0" locked="0" layoutInCell="1" allowOverlap="1" wp14:anchorId="48A8DF99" wp14:editId="0BB4BD22">
            <wp:simplePos x="0" y="0"/>
            <wp:positionH relativeFrom="column">
              <wp:posOffset>4281</wp:posOffset>
            </wp:positionH>
            <wp:positionV relativeFrom="paragraph">
              <wp:posOffset>81915</wp:posOffset>
            </wp:positionV>
            <wp:extent cx="9778365" cy="40474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8365" cy="404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EFC12" w14:textId="3FFBD8AB" w:rsidR="00257BAC" w:rsidRDefault="00257BAC" w:rsidP="002A1173">
      <w:pPr>
        <w:spacing w:line="320" w:lineRule="exact"/>
        <w:jc w:val="left"/>
        <w:rPr>
          <w:rFonts w:ascii="メイリオ" w:eastAsia="メイリオ" w:hAnsi="メイリオ" w:cs="メイリオ"/>
        </w:rPr>
      </w:pPr>
    </w:p>
    <w:p w14:paraId="69B1B615" w14:textId="6BD06CB6" w:rsidR="00257BAC" w:rsidRDefault="00257BAC" w:rsidP="002A1173">
      <w:pPr>
        <w:spacing w:line="320" w:lineRule="exact"/>
        <w:jc w:val="left"/>
        <w:rPr>
          <w:rFonts w:ascii="メイリオ" w:eastAsia="メイリオ" w:hAnsi="メイリオ" w:cs="メイリオ"/>
        </w:rPr>
      </w:pPr>
    </w:p>
    <w:p w14:paraId="4C437885" w14:textId="658D8BB4" w:rsidR="00257BAC" w:rsidRDefault="00257BAC" w:rsidP="002A1173">
      <w:pPr>
        <w:spacing w:line="320" w:lineRule="exact"/>
        <w:jc w:val="left"/>
        <w:rPr>
          <w:rFonts w:ascii="メイリオ" w:eastAsia="メイリオ" w:hAnsi="メイリオ" w:cs="メイリオ"/>
        </w:rPr>
      </w:pPr>
    </w:p>
    <w:p w14:paraId="0DDA9D95" w14:textId="332A1082" w:rsidR="00257BAC" w:rsidRDefault="00257BAC" w:rsidP="002A1173">
      <w:pPr>
        <w:spacing w:line="320" w:lineRule="exact"/>
        <w:jc w:val="left"/>
        <w:rPr>
          <w:rFonts w:ascii="メイリオ" w:eastAsia="メイリオ" w:hAnsi="メイリオ" w:cs="メイリオ"/>
        </w:rPr>
      </w:pPr>
    </w:p>
    <w:p w14:paraId="16727995" w14:textId="775B773F" w:rsidR="00257BAC" w:rsidRDefault="00257BAC" w:rsidP="002A1173">
      <w:pPr>
        <w:spacing w:line="320" w:lineRule="exact"/>
        <w:jc w:val="left"/>
        <w:rPr>
          <w:rFonts w:ascii="メイリオ" w:eastAsia="メイリオ" w:hAnsi="メイリオ" w:cs="メイリオ"/>
        </w:rPr>
      </w:pPr>
    </w:p>
    <w:p w14:paraId="167EFC91" w14:textId="349D58CC" w:rsidR="00257BAC" w:rsidRDefault="00257BAC" w:rsidP="002A1173">
      <w:pPr>
        <w:spacing w:line="320" w:lineRule="exact"/>
        <w:jc w:val="left"/>
        <w:rPr>
          <w:rFonts w:ascii="メイリオ" w:eastAsia="メイリオ" w:hAnsi="メイリオ" w:cs="メイリオ"/>
        </w:rPr>
      </w:pPr>
    </w:p>
    <w:p w14:paraId="01E4AD9E" w14:textId="46164511" w:rsidR="00257BAC" w:rsidRDefault="00257BAC" w:rsidP="002A1173">
      <w:pPr>
        <w:spacing w:line="320" w:lineRule="exact"/>
        <w:jc w:val="left"/>
        <w:rPr>
          <w:rFonts w:ascii="メイリオ" w:eastAsia="メイリオ" w:hAnsi="メイリオ" w:cs="メイリオ"/>
        </w:rPr>
      </w:pPr>
    </w:p>
    <w:p w14:paraId="7FF2194A" w14:textId="1C33FBCC" w:rsidR="00257BAC" w:rsidRDefault="00257BAC" w:rsidP="002A1173">
      <w:pPr>
        <w:spacing w:line="320" w:lineRule="exact"/>
        <w:jc w:val="left"/>
        <w:rPr>
          <w:rFonts w:ascii="メイリオ" w:eastAsia="メイリオ" w:hAnsi="メイリオ" w:cs="メイリオ"/>
        </w:rPr>
      </w:pPr>
    </w:p>
    <w:p w14:paraId="581FE2B3" w14:textId="2A84693D" w:rsidR="00257BAC" w:rsidRDefault="00257BAC" w:rsidP="002A1173">
      <w:pPr>
        <w:spacing w:line="320" w:lineRule="exact"/>
        <w:jc w:val="left"/>
        <w:rPr>
          <w:rFonts w:ascii="メイリオ" w:eastAsia="メイリオ" w:hAnsi="メイリオ" w:cs="メイリオ"/>
        </w:rPr>
      </w:pPr>
    </w:p>
    <w:p w14:paraId="39773F5D" w14:textId="76AE36D5" w:rsidR="00257BAC" w:rsidRDefault="00257BAC" w:rsidP="002A1173">
      <w:pPr>
        <w:spacing w:line="320" w:lineRule="exact"/>
        <w:jc w:val="left"/>
        <w:rPr>
          <w:rFonts w:ascii="メイリオ" w:eastAsia="メイリオ" w:hAnsi="メイリオ" w:cs="メイリオ"/>
        </w:rPr>
      </w:pPr>
    </w:p>
    <w:p w14:paraId="18185972" w14:textId="4C2231CF" w:rsidR="00257BAC" w:rsidRDefault="00257BAC" w:rsidP="002A1173">
      <w:pPr>
        <w:spacing w:line="320" w:lineRule="exact"/>
        <w:jc w:val="left"/>
        <w:rPr>
          <w:rFonts w:ascii="メイリオ" w:eastAsia="メイリオ" w:hAnsi="メイリオ" w:cs="メイリオ"/>
        </w:rPr>
      </w:pPr>
    </w:p>
    <w:p w14:paraId="2CE2613C" w14:textId="52E30693" w:rsidR="00257BAC" w:rsidRDefault="00257BAC" w:rsidP="002A1173">
      <w:pPr>
        <w:spacing w:line="320" w:lineRule="exact"/>
        <w:jc w:val="left"/>
        <w:rPr>
          <w:rFonts w:ascii="メイリオ" w:eastAsia="メイリオ" w:hAnsi="メイリオ" w:cs="メイリオ"/>
        </w:rPr>
      </w:pPr>
    </w:p>
    <w:p w14:paraId="6B29279D" w14:textId="38B08F09" w:rsidR="00257BAC" w:rsidRDefault="00257BAC" w:rsidP="002A1173">
      <w:pPr>
        <w:spacing w:line="320" w:lineRule="exact"/>
        <w:jc w:val="left"/>
        <w:rPr>
          <w:rFonts w:ascii="メイリオ" w:eastAsia="メイリオ" w:hAnsi="メイリオ" w:cs="メイリオ"/>
        </w:rPr>
      </w:pPr>
    </w:p>
    <w:p w14:paraId="7E9A0145" w14:textId="37ED407A" w:rsidR="00257BAC" w:rsidRDefault="00257BAC" w:rsidP="002A1173">
      <w:pPr>
        <w:spacing w:line="320" w:lineRule="exact"/>
        <w:jc w:val="left"/>
        <w:rPr>
          <w:rFonts w:ascii="メイリオ" w:eastAsia="メイリオ" w:hAnsi="メイリオ" w:cs="メイリオ"/>
        </w:rPr>
      </w:pPr>
    </w:p>
    <w:p w14:paraId="4179F45E" w14:textId="4D4089F2" w:rsidR="00257BAC" w:rsidRDefault="00257BAC" w:rsidP="002A1173">
      <w:pPr>
        <w:spacing w:line="320" w:lineRule="exact"/>
        <w:jc w:val="left"/>
        <w:rPr>
          <w:rFonts w:ascii="メイリオ" w:eastAsia="メイリオ" w:hAnsi="メイリオ" w:cs="メイリオ"/>
        </w:rPr>
      </w:pPr>
    </w:p>
    <w:p w14:paraId="733D0CDA" w14:textId="2A664982" w:rsidR="00257BAC" w:rsidRDefault="00257BAC" w:rsidP="002A1173">
      <w:pPr>
        <w:spacing w:line="320" w:lineRule="exact"/>
        <w:jc w:val="left"/>
        <w:rPr>
          <w:rFonts w:ascii="メイリオ" w:eastAsia="メイリオ" w:hAnsi="メイリオ" w:cs="メイリオ"/>
        </w:rPr>
      </w:pPr>
    </w:p>
    <w:p w14:paraId="428F296C" w14:textId="7C9BA476" w:rsidR="00257BAC" w:rsidRDefault="00257BAC" w:rsidP="002A1173">
      <w:pPr>
        <w:spacing w:line="320" w:lineRule="exact"/>
        <w:jc w:val="left"/>
        <w:rPr>
          <w:rFonts w:ascii="メイリオ" w:eastAsia="メイリオ" w:hAnsi="メイリオ" w:cs="メイリオ"/>
        </w:rPr>
      </w:pPr>
    </w:p>
    <w:p w14:paraId="4FA3B4CE" w14:textId="5F977C85" w:rsidR="00257BAC" w:rsidRDefault="00257BAC" w:rsidP="002A1173">
      <w:pPr>
        <w:spacing w:line="320" w:lineRule="exact"/>
        <w:jc w:val="left"/>
        <w:rPr>
          <w:rFonts w:ascii="メイリオ" w:eastAsia="メイリオ" w:hAnsi="メイリオ" w:cs="メイリオ"/>
        </w:rPr>
      </w:pPr>
    </w:p>
    <w:p w14:paraId="27FE3C6D" w14:textId="1C3B9025" w:rsidR="00257BAC" w:rsidRDefault="00257BAC" w:rsidP="002A1173">
      <w:pPr>
        <w:spacing w:line="320" w:lineRule="exact"/>
        <w:jc w:val="left"/>
        <w:rPr>
          <w:rFonts w:ascii="メイリオ" w:eastAsia="メイリオ" w:hAnsi="メイリオ" w:cs="メイリオ"/>
        </w:rPr>
      </w:pPr>
    </w:p>
    <w:p w14:paraId="22761915" w14:textId="331CA195" w:rsidR="00257BAC" w:rsidRDefault="00257BAC" w:rsidP="002A1173">
      <w:pPr>
        <w:spacing w:line="320" w:lineRule="exact"/>
        <w:jc w:val="left"/>
        <w:rPr>
          <w:rFonts w:ascii="メイリオ" w:eastAsia="メイリオ" w:hAnsi="メイリオ" w:cs="メイリオ"/>
        </w:rPr>
      </w:pPr>
    </w:p>
    <w:p w14:paraId="33D209F8" w14:textId="020C9C47" w:rsidR="00257BAC" w:rsidRDefault="00257BAC" w:rsidP="002A1173">
      <w:pPr>
        <w:spacing w:line="320" w:lineRule="exact"/>
        <w:jc w:val="left"/>
        <w:rPr>
          <w:rFonts w:ascii="メイリオ" w:eastAsia="メイリオ" w:hAnsi="メイリオ" w:cs="メイリオ"/>
        </w:rPr>
      </w:pPr>
    </w:p>
    <w:p w14:paraId="5D848B37" w14:textId="16C64EBD" w:rsidR="00257BAC" w:rsidRDefault="00257BAC" w:rsidP="002A1173">
      <w:pPr>
        <w:spacing w:line="320" w:lineRule="exact"/>
        <w:jc w:val="left"/>
        <w:rPr>
          <w:rFonts w:ascii="メイリオ" w:eastAsia="メイリオ" w:hAnsi="メイリオ" w:cs="メイリオ"/>
        </w:rPr>
      </w:pPr>
    </w:p>
    <w:p w14:paraId="10E41CF9" w14:textId="4F6E90DC" w:rsidR="00257BAC" w:rsidRDefault="00257BAC" w:rsidP="002A1173">
      <w:pPr>
        <w:spacing w:line="320" w:lineRule="exact"/>
        <w:jc w:val="left"/>
        <w:rPr>
          <w:rFonts w:ascii="メイリオ" w:eastAsia="メイリオ" w:hAnsi="メイリオ" w:cs="メイリオ"/>
        </w:rPr>
      </w:pPr>
    </w:p>
    <w:p w14:paraId="77C1DEEF" w14:textId="70DF3588" w:rsidR="00257BAC" w:rsidRDefault="00257BAC" w:rsidP="002A1173">
      <w:pPr>
        <w:spacing w:line="320" w:lineRule="exact"/>
        <w:jc w:val="left"/>
        <w:rPr>
          <w:rFonts w:ascii="メイリオ" w:eastAsia="メイリオ" w:hAnsi="メイリオ" w:cs="メイリオ"/>
        </w:rPr>
      </w:pPr>
    </w:p>
    <w:p w14:paraId="03F30478" w14:textId="09E5763B" w:rsidR="00257BAC" w:rsidRDefault="00257BAC" w:rsidP="002A1173">
      <w:pPr>
        <w:spacing w:line="320" w:lineRule="exact"/>
        <w:jc w:val="left"/>
        <w:rPr>
          <w:rFonts w:ascii="メイリオ" w:eastAsia="メイリオ" w:hAnsi="メイリオ" w:cs="メイリオ"/>
        </w:rPr>
      </w:pPr>
    </w:p>
    <w:p w14:paraId="04DCC51A" w14:textId="7CEBB6F3" w:rsidR="00257BAC" w:rsidRDefault="00257BAC" w:rsidP="002A1173">
      <w:pPr>
        <w:spacing w:line="320" w:lineRule="exact"/>
        <w:jc w:val="left"/>
        <w:rPr>
          <w:rFonts w:ascii="メイリオ" w:eastAsia="メイリオ" w:hAnsi="メイリオ" w:cs="メイリオ"/>
        </w:rPr>
      </w:pPr>
    </w:p>
    <w:p w14:paraId="2E5E8DA0" w14:textId="3C29D0B8" w:rsidR="00257BAC" w:rsidRDefault="00257BAC" w:rsidP="002A1173">
      <w:pPr>
        <w:spacing w:line="320" w:lineRule="exact"/>
        <w:jc w:val="left"/>
        <w:rPr>
          <w:rFonts w:ascii="メイリオ" w:eastAsia="メイリオ" w:hAnsi="メイリオ" w:cs="メイリオ"/>
        </w:rPr>
      </w:pPr>
    </w:p>
    <w:p w14:paraId="052BFD9C" w14:textId="43CC542B" w:rsidR="00257BAC" w:rsidRDefault="00257BAC" w:rsidP="002A1173">
      <w:pPr>
        <w:spacing w:line="320" w:lineRule="exact"/>
        <w:jc w:val="left"/>
        <w:rPr>
          <w:rFonts w:ascii="メイリオ" w:eastAsia="メイリオ" w:hAnsi="メイリオ" w:cs="メイリオ"/>
        </w:rPr>
      </w:pPr>
    </w:p>
    <w:p w14:paraId="0CAE6F1D" w14:textId="297EFDA9" w:rsidR="00257BAC" w:rsidRDefault="00257BAC" w:rsidP="002A1173">
      <w:pPr>
        <w:spacing w:line="260" w:lineRule="exact"/>
        <w:ind w:right="1200"/>
        <w:rPr>
          <w:rFonts w:ascii="メイリオ" w:eastAsia="メイリオ" w:hAnsi="メイリオ" w:cs="メイリオ"/>
        </w:rPr>
      </w:pPr>
    </w:p>
    <w:p w14:paraId="50778130" w14:textId="0F4A9CFB" w:rsidR="00122B87" w:rsidRPr="00945E83" w:rsidRDefault="00122B87" w:rsidP="002A1173">
      <w:pPr>
        <w:spacing w:line="260" w:lineRule="exact"/>
        <w:ind w:right="1200"/>
        <w:rPr>
          <w:rFonts w:ascii="メイリオ" w:eastAsia="メイリオ" w:hAnsi="メイリオ" w:cs="メイリオ"/>
        </w:rPr>
      </w:pPr>
      <w:r w:rsidRPr="00945E83">
        <w:rPr>
          <w:rFonts w:ascii="メイリオ" w:eastAsia="メイリオ" w:hAnsi="メイリオ" w:cs="メイリオ" w:hint="eastAsia"/>
        </w:rPr>
        <w:lastRenderedPageBreak/>
        <w:t>別表１－２</w:t>
      </w:r>
    </w:p>
    <w:p w14:paraId="13A40068" w14:textId="3B20B890" w:rsidR="001D7AE0" w:rsidRDefault="00A41A5D" w:rsidP="002A1173">
      <w:pPr>
        <w:spacing w:line="260" w:lineRule="exact"/>
        <w:ind w:right="1200"/>
        <w:rPr>
          <w:rFonts w:ascii="メイリオ" w:eastAsia="メイリオ" w:hAnsi="メイリオ" w:cs="メイリオ"/>
          <w:color w:val="FF0000"/>
        </w:rPr>
      </w:pPr>
      <w:r w:rsidRPr="00A41A5D">
        <w:rPr>
          <w:noProof/>
        </w:rPr>
        <w:drawing>
          <wp:anchor distT="0" distB="0" distL="114300" distR="114300" simplePos="0" relativeHeight="251662336" behindDoc="0" locked="0" layoutInCell="1" allowOverlap="1" wp14:anchorId="0F588DEE" wp14:editId="45ABFDCB">
            <wp:simplePos x="0" y="0"/>
            <wp:positionH relativeFrom="column">
              <wp:posOffset>4738</wp:posOffset>
            </wp:positionH>
            <wp:positionV relativeFrom="paragraph">
              <wp:posOffset>79446</wp:posOffset>
            </wp:positionV>
            <wp:extent cx="9778365" cy="404801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8365" cy="4048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53D3" w14:textId="3B2D8855" w:rsidR="001D7AE0" w:rsidRDefault="001D7AE0" w:rsidP="002A1173">
      <w:pPr>
        <w:spacing w:line="260" w:lineRule="exact"/>
        <w:ind w:right="1200"/>
        <w:rPr>
          <w:rFonts w:ascii="メイリオ" w:eastAsia="メイリオ" w:hAnsi="メイリオ" w:cs="メイリオ"/>
          <w:color w:val="FF0000"/>
        </w:rPr>
      </w:pPr>
    </w:p>
    <w:p w14:paraId="288C886A" w14:textId="23C6C9DE" w:rsidR="00122B87" w:rsidRDefault="00122B87" w:rsidP="003D20EE">
      <w:pPr>
        <w:spacing w:line="260" w:lineRule="exact"/>
        <w:ind w:right="1202"/>
        <w:rPr>
          <w:rFonts w:ascii="メイリオ" w:eastAsia="メイリオ" w:hAnsi="メイリオ" w:cs="メイリオ"/>
        </w:rPr>
      </w:pPr>
      <w:r>
        <w:rPr>
          <w:rFonts w:ascii="メイリオ" w:eastAsia="メイリオ" w:hAnsi="メイリオ" w:cs="メイリオ"/>
          <w:color w:val="FF0000"/>
        </w:rPr>
        <w:br w:type="page"/>
      </w:r>
      <w:r w:rsidR="001D7AE0" w:rsidRPr="00945E83">
        <w:rPr>
          <w:rFonts w:ascii="メイリオ" w:eastAsia="メイリオ" w:hAnsi="メイリオ" w:cs="メイリオ" w:hint="eastAsia"/>
        </w:rPr>
        <w:lastRenderedPageBreak/>
        <w:t>別表１－３</w:t>
      </w:r>
    </w:p>
    <w:p w14:paraId="325A1E47" w14:textId="1C3AFFAD" w:rsidR="00F7583B" w:rsidRDefault="00A41A5D" w:rsidP="003D20EE">
      <w:pPr>
        <w:spacing w:line="260" w:lineRule="exact"/>
        <w:ind w:right="1202"/>
        <w:rPr>
          <w:rFonts w:ascii="メイリオ" w:eastAsia="メイリオ" w:hAnsi="メイリオ" w:cs="メイリオ"/>
        </w:rPr>
      </w:pPr>
      <w:r w:rsidRPr="00A41A5D">
        <w:rPr>
          <w:noProof/>
        </w:rPr>
        <w:drawing>
          <wp:anchor distT="0" distB="0" distL="114300" distR="114300" simplePos="0" relativeHeight="251675648" behindDoc="0" locked="0" layoutInCell="1" allowOverlap="1" wp14:anchorId="39B186A6" wp14:editId="6007CE89">
            <wp:simplePos x="0" y="0"/>
            <wp:positionH relativeFrom="column">
              <wp:posOffset>3482</wp:posOffset>
            </wp:positionH>
            <wp:positionV relativeFrom="paragraph">
              <wp:posOffset>100608</wp:posOffset>
            </wp:positionV>
            <wp:extent cx="9777095" cy="404749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7095" cy="4047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8667B" w14:textId="4447EE1F" w:rsidR="00F7583B" w:rsidRPr="003D20EE" w:rsidRDefault="00F7583B" w:rsidP="00F7583B">
      <w:pPr>
        <w:spacing w:line="260" w:lineRule="exact"/>
        <w:ind w:right="1202"/>
        <w:jc w:val="right"/>
        <w:rPr>
          <w:rFonts w:ascii="メイリオ" w:eastAsia="メイリオ" w:hAnsi="メイリオ" w:cs="メイリオ"/>
        </w:rPr>
      </w:pPr>
    </w:p>
    <w:sectPr w:rsidR="00F7583B" w:rsidRPr="003D20EE" w:rsidSect="001D7AE0">
      <w:headerReference w:type="default" r:id="rId12"/>
      <w:pgSz w:w="16839" w:h="11907" w:orient="landscape" w:code="9"/>
      <w:pgMar w:top="720" w:right="720" w:bottom="720" w:left="720"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C22E" w14:textId="77777777" w:rsidR="00637338" w:rsidRDefault="00770245">
      <w:r>
        <w:separator/>
      </w:r>
    </w:p>
  </w:endnote>
  <w:endnote w:type="continuationSeparator" w:id="0">
    <w:p w14:paraId="553964C2" w14:textId="77777777" w:rsidR="00637338" w:rsidRDefault="0077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6CAA" w14:textId="77777777" w:rsidR="00637338" w:rsidRDefault="00770245">
      <w:r>
        <w:separator/>
      </w:r>
    </w:p>
  </w:footnote>
  <w:footnote w:type="continuationSeparator" w:id="0">
    <w:p w14:paraId="67593C15" w14:textId="77777777" w:rsidR="00637338" w:rsidRDefault="0077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D5CE" w14:textId="77777777" w:rsidR="00637338" w:rsidRDefault="00770245">
    <w:pPr>
      <w:pStyle w:val="a3"/>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9640" w14:textId="77777777" w:rsidR="00637338" w:rsidRPr="001D7AE0" w:rsidRDefault="00637338" w:rsidP="001D7A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957"/>
    <w:multiLevelType w:val="hybridMultilevel"/>
    <w:tmpl w:val="AFC4612E"/>
    <w:lvl w:ilvl="0" w:tplc="2340C0A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2D399F"/>
    <w:multiLevelType w:val="hybridMultilevel"/>
    <w:tmpl w:val="EE92F4C2"/>
    <w:lvl w:ilvl="0" w:tplc="628CE9B8">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800359"/>
    <w:multiLevelType w:val="hybridMultilevel"/>
    <w:tmpl w:val="B9E2B5B8"/>
    <w:lvl w:ilvl="0" w:tplc="79261F3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993DFF"/>
    <w:multiLevelType w:val="hybridMultilevel"/>
    <w:tmpl w:val="6B58A74E"/>
    <w:lvl w:ilvl="0" w:tplc="8B7C89E4">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2B387D"/>
    <w:multiLevelType w:val="hybridMultilevel"/>
    <w:tmpl w:val="AF2A62B6"/>
    <w:lvl w:ilvl="0" w:tplc="CD98F6D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4117EE"/>
    <w:multiLevelType w:val="hybridMultilevel"/>
    <w:tmpl w:val="BE06A7E8"/>
    <w:lvl w:ilvl="0" w:tplc="EB5CDBB8">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F96A85"/>
    <w:multiLevelType w:val="hybridMultilevel"/>
    <w:tmpl w:val="9176F3CA"/>
    <w:lvl w:ilvl="0" w:tplc="5442FA30">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071310"/>
    <w:multiLevelType w:val="hybridMultilevel"/>
    <w:tmpl w:val="18025CB0"/>
    <w:lvl w:ilvl="0" w:tplc="96802CD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3D7B4F18"/>
    <w:multiLevelType w:val="hybridMultilevel"/>
    <w:tmpl w:val="4B240774"/>
    <w:lvl w:ilvl="0" w:tplc="108045E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4AB1252D"/>
    <w:multiLevelType w:val="hybridMultilevel"/>
    <w:tmpl w:val="B8C0551A"/>
    <w:lvl w:ilvl="0" w:tplc="441677B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4D2470"/>
    <w:multiLevelType w:val="hybridMultilevel"/>
    <w:tmpl w:val="5044D590"/>
    <w:lvl w:ilvl="0" w:tplc="22265BAC">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6F4C74"/>
    <w:multiLevelType w:val="hybridMultilevel"/>
    <w:tmpl w:val="0EEAA8A0"/>
    <w:lvl w:ilvl="0" w:tplc="72742B8C">
      <w:start w:val="1"/>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F265D7"/>
    <w:multiLevelType w:val="hybridMultilevel"/>
    <w:tmpl w:val="55CE3A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FA57A6"/>
    <w:multiLevelType w:val="hybridMultilevel"/>
    <w:tmpl w:val="089A4EFE"/>
    <w:lvl w:ilvl="0" w:tplc="725E00B2">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381916"/>
    <w:multiLevelType w:val="hybridMultilevel"/>
    <w:tmpl w:val="1026E7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1A07A0"/>
    <w:multiLevelType w:val="hybridMultilevel"/>
    <w:tmpl w:val="5DE8E1FA"/>
    <w:lvl w:ilvl="0" w:tplc="4EB61560">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FB33FE"/>
    <w:multiLevelType w:val="hybridMultilevel"/>
    <w:tmpl w:val="D4EC197A"/>
    <w:lvl w:ilvl="0" w:tplc="43EE7102">
      <w:start w:val="7"/>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7F1C3349"/>
    <w:multiLevelType w:val="hybridMultilevel"/>
    <w:tmpl w:val="C4C8C430"/>
    <w:lvl w:ilvl="0" w:tplc="66368F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3313974">
    <w:abstractNumId w:val="11"/>
  </w:num>
  <w:num w:numId="2" w16cid:durableId="744303265">
    <w:abstractNumId w:val="3"/>
  </w:num>
  <w:num w:numId="3" w16cid:durableId="161821231">
    <w:abstractNumId w:val="13"/>
  </w:num>
  <w:num w:numId="4" w16cid:durableId="26755965">
    <w:abstractNumId w:val="0"/>
  </w:num>
  <w:num w:numId="5" w16cid:durableId="1046106329">
    <w:abstractNumId w:val="6"/>
  </w:num>
  <w:num w:numId="6" w16cid:durableId="556740754">
    <w:abstractNumId w:val="1"/>
  </w:num>
  <w:num w:numId="7" w16cid:durableId="2029984938">
    <w:abstractNumId w:val="14"/>
  </w:num>
  <w:num w:numId="8" w16cid:durableId="95296379">
    <w:abstractNumId w:val="12"/>
  </w:num>
  <w:num w:numId="9" w16cid:durableId="484665918">
    <w:abstractNumId w:val="8"/>
  </w:num>
  <w:num w:numId="10" w16cid:durableId="286083949">
    <w:abstractNumId w:val="16"/>
  </w:num>
  <w:num w:numId="11" w16cid:durableId="1953239634">
    <w:abstractNumId w:val="2"/>
  </w:num>
  <w:num w:numId="12" w16cid:durableId="552735891">
    <w:abstractNumId w:val="4"/>
  </w:num>
  <w:num w:numId="13" w16cid:durableId="224723358">
    <w:abstractNumId w:val="5"/>
  </w:num>
  <w:num w:numId="14" w16cid:durableId="354696845">
    <w:abstractNumId w:val="10"/>
  </w:num>
  <w:num w:numId="15" w16cid:durableId="1220478229">
    <w:abstractNumId w:val="9"/>
  </w:num>
  <w:num w:numId="16" w16cid:durableId="1306201193">
    <w:abstractNumId w:val="15"/>
  </w:num>
  <w:num w:numId="17" w16cid:durableId="1233808448">
    <w:abstractNumId w:val="7"/>
  </w:num>
  <w:num w:numId="18" w16cid:durableId="1354454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338"/>
    <w:rsid w:val="0004708D"/>
    <w:rsid w:val="00084339"/>
    <w:rsid w:val="00095219"/>
    <w:rsid w:val="000C03AD"/>
    <w:rsid w:val="00122B87"/>
    <w:rsid w:val="0014361C"/>
    <w:rsid w:val="00145934"/>
    <w:rsid w:val="00174E3E"/>
    <w:rsid w:val="001D7AE0"/>
    <w:rsid w:val="001F21F2"/>
    <w:rsid w:val="00257BAC"/>
    <w:rsid w:val="00275409"/>
    <w:rsid w:val="002A1173"/>
    <w:rsid w:val="003432F7"/>
    <w:rsid w:val="00390F08"/>
    <w:rsid w:val="003A4F8A"/>
    <w:rsid w:val="003D20EE"/>
    <w:rsid w:val="00466D11"/>
    <w:rsid w:val="0049519E"/>
    <w:rsid w:val="00517629"/>
    <w:rsid w:val="00637338"/>
    <w:rsid w:val="006F266A"/>
    <w:rsid w:val="00770245"/>
    <w:rsid w:val="00886F69"/>
    <w:rsid w:val="008B0049"/>
    <w:rsid w:val="00945E83"/>
    <w:rsid w:val="009A5BDC"/>
    <w:rsid w:val="009E7813"/>
    <w:rsid w:val="00A31AEB"/>
    <w:rsid w:val="00A41A5D"/>
    <w:rsid w:val="00A90F88"/>
    <w:rsid w:val="00BE1BA7"/>
    <w:rsid w:val="00BE7F99"/>
    <w:rsid w:val="00C64D9F"/>
    <w:rsid w:val="00CC5000"/>
    <w:rsid w:val="00D36FE7"/>
    <w:rsid w:val="00D47B61"/>
    <w:rsid w:val="00DC0E6F"/>
    <w:rsid w:val="00E46DB0"/>
    <w:rsid w:val="00E91B5B"/>
    <w:rsid w:val="00F3650B"/>
    <w:rsid w:val="00F50013"/>
    <w:rsid w:val="00F750D4"/>
    <w:rsid w:val="00F7583B"/>
    <w:rsid w:val="00F77023"/>
    <w:rsid w:val="00FB49C0"/>
    <w:rsid w:val="00FC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525D5455"/>
  <w15:docId w15:val="{654E4FF4-229C-4F70-B9CE-2F0218F0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paragraph" w:styleId="a7">
    <w:name w:val="List Paragraph"/>
    <w:basedOn w:val="a"/>
    <w:uiPriority w:val="34"/>
    <w:qFormat/>
    <w:pPr>
      <w:ind w:leftChars="400" w:left="840"/>
    </w:pPr>
    <w:rPr>
      <w:szCs w:val="22"/>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Pr>
      <w:rFonts w:ascii="Arial" w:eastAsia="ＭＳ ゴシック" w:hAnsi="Arial"/>
      <w:sz w:val="18"/>
      <w:szCs w:val="18"/>
    </w:rPr>
  </w:style>
  <w:style w:type="character" w:customStyle="1" w:styleId="aa">
    <w:name w:val="吹き出し (文字)"/>
    <w:link w:val="a9"/>
    <w:rPr>
      <w:rFonts w:ascii="Arial" w:eastAsia="ＭＳ ゴシック" w:hAnsi="Arial" w:cs="Times New Roman"/>
      <w:kern w:val="2"/>
      <w:sz w:val="18"/>
      <w:szCs w:val="18"/>
    </w:rPr>
  </w:style>
  <w:style w:type="character" w:styleId="ab">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6533">
      <w:bodyDiv w:val="1"/>
      <w:marLeft w:val="0"/>
      <w:marRight w:val="0"/>
      <w:marTop w:val="0"/>
      <w:marBottom w:val="0"/>
      <w:divBdr>
        <w:top w:val="none" w:sz="0" w:space="0" w:color="auto"/>
        <w:left w:val="none" w:sz="0" w:space="0" w:color="auto"/>
        <w:bottom w:val="none" w:sz="0" w:space="0" w:color="auto"/>
        <w:right w:val="none" w:sz="0" w:space="0" w:color="auto"/>
      </w:divBdr>
    </w:div>
    <w:div w:id="241332201">
      <w:bodyDiv w:val="1"/>
      <w:marLeft w:val="0"/>
      <w:marRight w:val="0"/>
      <w:marTop w:val="0"/>
      <w:marBottom w:val="0"/>
      <w:divBdr>
        <w:top w:val="none" w:sz="0" w:space="0" w:color="auto"/>
        <w:left w:val="none" w:sz="0" w:space="0" w:color="auto"/>
        <w:bottom w:val="none" w:sz="0" w:space="0" w:color="auto"/>
        <w:right w:val="none" w:sz="0" w:space="0" w:color="auto"/>
      </w:divBdr>
    </w:div>
    <w:div w:id="242377525">
      <w:bodyDiv w:val="1"/>
      <w:marLeft w:val="0"/>
      <w:marRight w:val="0"/>
      <w:marTop w:val="0"/>
      <w:marBottom w:val="0"/>
      <w:divBdr>
        <w:top w:val="none" w:sz="0" w:space="0" w:color="auto"/>
        <w:left w:val="none" w:sz="0" w:space="0" w:color="auto"/>
        <w:bottom w:val="none" w:sz="0" w:space="0" w:color="auto"/>
        <w:right w:val="none" w:sz="0" w:space="0" w:color="auto"/>
      </w:divBdr>
    </w:div>
    <w:div w:id="592250590">
      <w:bodyDiv w:val="1"/>
      <w:marLeft w:val="0"/>
      <w:marRight w:val="0"/>
      <w:marTop w:val="0"/>
      <w:marBottom w:val="0"/>
      <w:divBdr>
        <w:top w:val="none" w:sz="0" w:space="0" w:color="auto"/>
        <w:left w:val="none" w:sz="0" w:space="0" w:color="auto"/>
        <w:bottom w:val="none" w:sz="0" w:space="0" w:color="auto"/>
        <w:right w:val="none" w:sz="0" w:space="0" w:color="auto"/>
      </w:divBdr>
    </w:div>
    <w:div w:id="816338691">
      <w:bodyDiv w:val="1"/>
      <w:marLeft w:val="0"/>
      <w:marRight w:val="0"/>
      <w:marTop w:val="0"/>
      <w:marBottom w:val="0"/>
      <w:divBdr>
        <w:top w:val="none" w:sz="0" w:space="0" w:color="auto"/>
        <w:left w:val="none" w:sz="0" w:space="0" w:color="auto"/>
        <w:bottom w:val="none" w:sz="0" w:space="0" w:color="auto"/>
        <w:right w:val="none" w:sz="0" w:space="0" w:color="auto"/>
      </w:divBdr>
    </w:div>
    <w:div w:id="1040788068">
      <w:bodyDiv w:val="1"/>
      <w:marLeft w:val="0"/>
      <w:marRight w:val="0"/>
      <w:marTop w:val="0"/>
      <w:marBottom w:val="0"/>
      <w:divBdr>
        <w:top w:val="none" w:sz="0" w:space="0" w:color="auto"/>
        <w:left w:val="none" w:sz="0" w:space="0" w:color="auto"/>
        <w:bottom w:val="none" w:sz="0" w:space="0" w:color="auto"/>
        <w:right w:val="none" w:sz="0" w:space="0" w:color="auto"/>
      </w:divBdr>
    </w:div>
    <w:div w:id="1079058477">
      <w:bodyDiv w:val="1"/>
      <w:marLeft w:val="0"/>
      <w:marRight w:val="0"/>
      <w:marTop w:val="0"/>
      <w:marBottom w:val="0"/>
      <w:divBdr>
        <w:top w:val="none" w:sz="0" w:space="0" w:color="auto"/>
        <w:left w:val="none" w:sz="0" w:space="0" w:color="auto"/>
        <w:bottom w:val="none" w:sz="0" w:space="0" w:color="auto"/>
        <w:right w:val="none" w:sz="0" w:space="0" w:color="auto"/>
      </w:divBdr>
    </w:div>
    <w:div w:id="1404713991">
      <w:bodyDiv w:val="1"/>
      <w:marLeft w:val="0"/>
      <w:marRight w:val="0"/>
      <w:marTop w:val="0"/>
      <w:marBottom w:val="0"/>
      <w:divBdr>
        <w:top w:val="none" w:sz="0" w:space="0" w:color="auto"/>
        <w:left w:val="none" w:sz="0" w:space="0" w:color="auto"/>
        <w:bottom w:val="none" w:sz="0" w:space="0" w:color="auto"/>
        <w:right w:val="none" w:sz="0" w:space="0" w:color="auto"/>
      </w:divBdr>
      <w:divsChild>
        <w:div w:id="1302347325">
          <w:marLeft w:val="0"/>
          <w:marRight w:val="0"/>
          <w:marTop w:val="0"/>
          <w:marBottom w:val="0"/>
          <w:divBdr>
            <w:top w:val="none" w:sz="0" w:space="0" w:color="auto"/>
            <w:left w:val="none" w:sz="0" w:space="0" w:color="auto"/>
            <w:bottom w:val="none" w:sz="0" w:space="0" w:color="auto"/>
            <w:right w:val="none" w:sz="0" w:space="0" w:color="auto"/>
          </w:divBdr>
        </w:div>
        <w:div w:id="1694578040">
          <w:marLeft w:val="0"/>
          <w:marRight w:val="0"/>
          <w:marTop w:val="0"/>
          <w:marBottom w:val="0"/>
          <w:divBdr>
            <w:top w:val="none" w:sz="0" w:space="0" w:color="auto"/>
            <w:left w:val="none" w:sz="0" w:space="0" w:color="auto"/>
            <w:bottom w:val="none" w:sz="0" w:space="0" w:color="auto"/>
            <w:right w:val="none" w:sz="0" w:space="0" w:color="auto"/>
          </w:divBdr>
        </w:div>
      </w:divsChild>
    </w:div>
    <w:div w:id="1660421156">
      <w:bodyDiv w:val="1"/>
      <w:marLeft w:val="0"/>
      <w:marRight w:val="0"/>
      <w:marTop w:val="0"/>
      <w:marBottom w:val="0"/>
      <w:divBdr>
        <w:top w:val="none" w:sz="0" w:space="0" w:color="auto"/>
        <w:left w:val="none" w:sz="0" w:space="0" w:color="auto"/>
        <w:bottom w:val="none" w:sz="0" w:space="0" w:color="auto"/>
        <w:right w:val="none" w:sz="0" w:space="0" w:color="auto"/>
      </w:divBdr>
      <w:divsChild>
        <w:div w:id="16515307">
          <w:marLeft w:val="0"/>
          <w:marRight w:val="0"/>
          <w:marTop w:val="0"/>
          <w:marBottom w:val="0"/>
          <w:divBdr>
            <w:top w:val="none" w:sz="0" w:space="0" w:color="auto"/>
            <w:left w:val="none" w:sz="0" w:space="0" w:color="auto"/>
            <w:bottom w:val="none" w:sz="0" w:space="0" w:color="auto"/>
            <w:right w:val="none" w:sz="0" w:space="0" w:color="auto"/>
          </w:divBdr>
        </w:div>
        <w:div w:id="922373311">
          <w:marLeft w:val="0"/>
          <w:marRight w:val="0"/>
          <w:marTop w:val="0"/>
          <w:marBottom w:val="0"/>
          <w:divBdr>
            <w:top w:val="none" w:sz="0" w:space="0" w:color="auto"/>
            <w:left w:val="none" w:sz="0" w:space="0" w:color="auto"/>
            <w:bottom w:val="none" w:sz="0" w:space="0" w:color="auto"/>
            <w:right w:val="none" w:sz="0" w:space="0" w:color="auto"/>
          </w:divBdr>
        </w:div>
      </w:divsChild>
    </w:div>
    <w:div w:id="1856721565">
      <w:bodyDiv w:val="1"/>
      <w:marLeft w:val="0"/>
      <w:marRight w:val="0"/>
      <w:marTop w:val="0"/>
      <w:marBottom w:val="0"/>
      <w:divBdr>
        <w:top w:val="none" w:sz="0" w:space="0" w:color="auto"/>
        <w:left w:val="none" w:sz="0" w:space="0" w:color="auto"/>
        <w:bottom w:val="none" w:sz="0" w:space="0" w:color="auto"/>
        <w:right w:val="none" w:sz="0" w:space="0" w:color="auto"/>
      </w:divBdr>
    </w:div>
    <w:div w:id="203935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D0A23-CC39-462C-B420-B5BB1FE0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6</Pages>
  <Words>319</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窓口用封筒の作製及び寄付に関する協定書</vt:lpstr>
      <vt:lpstr>窓口用封筒の作製及び寄付に関する協定書</vt:lpstr>
    </vt:vector>
  </TitlesOfParts>
  <Company>豊田市役所</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窓口用封筒の作製及び寄付に関する協定書</dc:title>
  <dc:creator>情報システム課</dc:creator>
  <cp:lastModifiedBy>神谷　峻佑</cp:lastModifiedBy>
  <cp:revision>59</cp:revision>
  <cp:lastPrinted>2018-04-24T04:34:00Z</cp:lastPrinted>
  <dcterms:created xsi:type="dcterms:W3CDTF">2018-04-03T10:37:00Z</dcterms:created>
  <dcterms:modified xsi:type="dcterms:W3CDTF">2024-08-23T03:07:00Z</dcterms:modified>
</cp:coreProperties>
</file>