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66E7F" w14:textId="77777777" w:rsidR="00E905B1" w:rsidRPr="003F5FD5" w:rsidRDefault="00E905B1" w:rsidP="00E905B1">
      <w:pPr>
        <w:ind w:leftChars="-100" w:left="-275"/>
      </w:pPr>
      <w:r w:rsidRPr="003F5FD5">
        <w:rPr>
          <w:rFonts w:hint="eastAsia"/>
        </w:rPr>
        <w:t>様式第１号（第４条関係）</w:t>
      </w:r>
    </w:p>
    <w:p w14:paraId="40B9B91B" w14:textId="77777777" w:rsidR="00E905B1" w:rsidRPr="003F5FD5" w:rsidRDefault="00E905B1" w:rsidP="00BC0336">
      <w:pPr>
        <w:spacing w:beforeLines="50" w:before="175" w:afterLines="50" w:after="175"/>
        <w:jc w:val="center"/>
      </w:pPr>
      <w:r w:rsidRPr="003F5FD5">
        <w:rPr>
          <w:rFonts w:hint="eastAsia"/>
        </w:rPr>
        <w:t>労働環境</w:t>
      </w:r>
      <w:r w:rsidR="008879D6" w:rsidRPr="003F5FD5">
        <w:rPr>
          <w:rFonts w:hint="eastAsia"/>
        </w:rPr>
        <w:t>取組</w:t>
      </w:r>
      <w:r w:rsidRPr="003F5FD5">
        <w:rPr>
          <w:rFonts w:hint="eastAsia"/>
        </w:rPr>
        <w:t>報告書</w:t>
      </w:r>
    </w:p>
    <w:p w14:paraId="2FFF18C7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年　　月　　日　</w:t>
      </w:r>
    </w:p>
    <w:p w14:paraId="68664735" w14:textId="77777777" w:rsidR="00E905B1" w:rsidRPr="003F5FD5" w:rsidRDefault="00E905B1" w:rsidP="00E905B1">
      <w:r w:rsidRPr="003F5FD5">
        <w:t xml:space="preserve">　</w:t>
      </w:r>
      <w:r w:rsidRPr="003F5FD5">
        <w:rPr>
          <w:rFonts w:hint="eastAsia"/>
        </w:rPr>
        <w:t>豊田市長　様</w:t>
      </w:r>
    </w:p>
    <w:p w14:paraId="36C6AFF2" w14:textId="77777777" w:rsidR="00E905B1" w:rsidRPr="003F5FD5" w:rsidRDefault="00E905B1" w:rsidP="00BC0336">
      <w:pPr>
        <w:spacing w:beforeLines="50" w:before="175"/>
      </w:pPr>
      <w:r w:rsidRPr="003F5FD5">
        <w:t xml:space="preserve">　　　　　　　　　　　　　　　　　</w:t>
      </w:r>
      <w:r w:rsidRPr="003F5FD5">
        <w:rPr>
          <w:rFonts w:hint="eastAsia"/>
        </w:rPr>
        <w:t>所在地</w:t>
      </w:r>
    </w:p>
    <w:p w14:paraId="7F589BC5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商号又は名称</w:t>
      </w:r>
    </w:p>
    <w:p w14:paraId="055CD200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代表者氏名</w:t>
      </w:r>
    </w:p>
    <w:p w14:paraId="54F1002C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担当者所属名</w:t>
      </w:r>
    </w:p>
    <w:p w14:paraId="3CA07E56" w14:textId="77777777" w:rsidR="00E905B1" w:rsidRPr="003F5FD5" w:rsidRDefault="00E905B1" w:rsidP="00E905B1">
      <w:r w:rsidRPr="003F5FD5">
        <w:t xml:space="preserve">　　　　　　　　　　　　　　　　　担当者</w:t>
      </w:r>
      <w:r w:rsidRPr="003F5FD5">
        <w:rPr>
          <w:rFonts w:hint="eastAsia"/>
        </w:rPr>
        <w:t xml:space="preserve">氏名　　　　　　　　　　　　　</w:t>
      </w:r>
    </w:p>
    <w:p w14:paraId="741B87B9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電話番号</w:t>
      </w:r>
    </w:p>
    <w:p w14:paraId="41481A36" w14:textId="77777777" w:rsidR="002631D9" w:rsidRDefault="002631D9" w:rsidP="00E905B1">
      <w:pPr>
        <w:ind w:firstLine="270"/>
      </w:pPr>
    </w:p>
    <w:p w14:paraId="39ED9E95" w14:textId="77777777" w:rsidR="00E905B1" w:rsidRPr="003F5FD5" w:rsidRDefault="008879D6" w:rsidP="00E905B1">
      <w:pPr>
        <w:ind w:firstLine="270"/>
      </w:pPr>
      <w:r w:rsidRPr="003F5FD5">
        <w:rPr>
          <w:rFonts w:hint="eastAsia"/>
        </w:rPr>
        <w:t>豊田市公契約条例第６</w:t>
      </w:r>
      <w:r w:rsidR="00E905B1" w:rsidRPr="003F5FD5">
        <w:rPr>
          <w:rFonts w:hint="eastAsia"/>
        </w:rPr>
        <w:t>条の規定により、次のとおり</w:t>
      </w:r>
      <w:r w:rsidRPr="003F5FD5">
        <w:rPr>
          <w:rFonts w:hint="eastAsia"/>
        </w:rPr>
        <w:t>報告</w:t>
      </w:r>
      <w:r w:rsidR="00E905B1" w:rsidRPr="003F5FD5">
        <w:rPr>
          <w:rFonts w:hint="eastAsia"/>
        </w:rPr>
        <w:t>します。なお、契約の履行に</w:t>
      </w:r>
      <w:r w:rsidRPr="003F5FD5">
        <w:rPr>
          <w:rFonts w:hint="eastAsia"/>
        </w:rPr>
        <w:t>当たっては</w:t>
      </w:r>
      <w:r w:rsidR="00E905B1" w:rsidRPr="003F5FD5">
        <w:rPr>
          <w:rFonts w:hint="eastAsia"/>
        </w:rPr>
        <w:t>、労働</w:t>
      </w:r>
      <w:r w:rsidRPr="003F5FD5">
        <w:rPr>
          <w:rFonts w:hint="eastAsia"/>
        </w:rPr>
        <w:t>基準法その他の</w:t>
      </w:r>
      <w:r w:rsidR="00E905B1" w:rsidRPr="003F5FD5">
        <w:rPr>
          <w:rFonts w:hint="eastAsia"/>
        </w:rPr>
        <w:t>関係法令</w:t>
      </w:r>
      <w:r w:rsidRPr="003F5FD5">
        <w:rPr>
          <w:rFonts w:hint="eastAsia"/>
        </w:rPr>
        <w:t>及び同条例</w:t>
      </w:r>
      <w:r w:rsidR="00E905B1" w:rsidRPr="003F5FD5">
        <w:rPr>
          <w:rFonts w:hint="eastAsia"/>
        </w:rPr>
        <w:t>を遵守し</w:t>
      </w:r>
      <w:r w:rsidRPr="003F5FD5">
        <w:rPr>
          <w:rFonts w:hint="eastAsia"/>
        </w:rPr>
        <w:t>ます</w:t>
      </w:r>
      <w:r w:rsidR="00E905B1" w:rsidRPr="003F5FD5">
        <w:rPr>
          <w:rFonts w:hint="eastAsia"/>
        </w:rPr>
        <w:t>。</w:t>
      </w:r>
    </w:p>
    <w:p w14:paraId="6BE99F94" w14:textId="77777777" w:rsidR="00E905B1" w:rsidRPr="003F5FD5" w:rsidRDefault="00E905B1" w:rsidP="00E905B1"/>
    <w:p w14:paraId="7C9BEEB7" w14:textId="77777777" w:rsidR="00E905B1" w:rsidRPr="003F5FD5" w:rsidRDefault="00E905B1" w:rsidP="00E905B1">
      <w:r w:rsidRPr="003F5FD5">
        <w:t>記入上の注意</w:t>
      </w:r>
      <w:r w:rsidR="00BC0336" w:rsidRPr="003F5FD5">
        <w:t xml:space="preserve">　</w:t>
      </w:r>
      <w:r w:rsidR="00BC0336" w:rsidRPr="003F5FD5">
        <w:rPr>
          <w:rFonts w:hint="eastAsia"/>
        </w:rPr>
        <w:t>「回答」欄には、「〇」、「×」又は「／」を記入してください。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672"/>
        <w:gridCol w:w="616"/>
        <w:gridCol w:w="980"/>
        <w:gridCol w:w="7167"/>
        <w:gridCol w:w="771"/>
      </w:tblGrid>
      <w:tr w:rsidR="00E905B1" w:rsidRPr="003F5FD5" w14:paraId="613A941F" w14:textId="77777777" w:rsidTr="00C84ACB">
        <w:trPr>
          <w:trHeight w:val="564"/>
        </w:trPr>
        <w:tc>
          <w:tcPr>
            <w:tcW w:w="2268" w:type="dxa"/>
            <w:gridSpan w:val="3"/>
            <w:vAlign w:val="center"/>
          </w:tcPr>
          <w:p w14:paraId="0521EFB9" w14:textId="77777777" w:rsidR="00E905B1" w:rsidRPr="003F5FD5" w:rsidRDefault="00E905B1" w:rsidP="004D6C17">
            <w:pPr>
              <w:snapToGrid w:val="0"/>
              <w:spacing w:line="192" w:lineRule="auto"/>
              <w:jc w:val="distribute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公契約の名称</w:t>
            </w:r>
          </w:p>
        </w:tc>
        <w:tc>
          <w:tcPr>
            <w:tcW w:w="7938" w:type="dxa"/>
            <w:gridSpan w:val="2"/>
          </w:tcPr>
          <w:p w14:paraId="01F64ED3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</w:tr>
      <w:tr w:rsidR="00E905B1" w:rsidRPr="003F5FD5" w14:paraId="1C2D358E" w14:textId="77777777" w:rsidTr="002631D9">
        <w:tblPrEx>
          <w:tblCellMar>
            <w:top w:w="57" w:type="dxa"/>
            <w:bottom w:w="57" w:type="dxa"/>
          </w:tblCellMar>
        </w:tblPrEx>
        <w:trPr>
          <w:trHeight w:val="394"/>
        </w:trPr>
        <w:tc>
          <w:tcPr>
            <w:tcW w:w="672" w:type="dxa"/>
            <w:vAlign w:val="center"/>
          </w:tcPr>
          <w:p w14:paraId="1F514E32" w14:textId="77777777" w:rsidR="00E905B1" w:rsidRPr="003F5FD5" w:rsidRDefault="00E905B1" w:rsidP="008A5C9A">
            <w:pPr>
              <w:snapToGrid w:val="0"/>
              <w:spacing w:line="192" w:lineRule="auto"/>
              <w:ind w:leftChars="-50" w:left="-138" w:rightChars="-50" w:right="-138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区分</w:t>
            </w:r>
          </w:p>
        </w:tc>
        <w:tc>
          <w:tcPr>
            <w:tcW w:w="8763" w:type="dxa"/>
            <w:gridSpan w:val="3"/>
            <w:vAlign w:val="center"/>
          </w:tcPr>
          <w:p w14:paraId="0D3191FC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項</w:t>
            </w:r>
            <w:r w:rsidR="00BC0336" w:rsidRPr="003F5FD5">
              <w:rPr>
                <w:rFonts w:ascii="HGｺﾞｼｯｸM" w:hAnsi="メイリオ" w:hint="eastAsia"/>
                <w:szCs w:val="24"/>
              </w:rPr>
              <w:t xml:space="preserve">　　</w:t>
            </w:r>
            <w:r w:rsidRPr="003F5FD5">
              <w:rPr>
                <w:rFonts w:ascii="HGｺﾞｼｯｸM" w:hAnsi="メイリオ" w:hint="eastAsia"/>
                <w:szCs w:val="24"/>
              </w:rPr>
              <w:t xml:space="preserve">　目</w:t>
            </w:r>
          </w:p>
        </w:tc>
        <w:tc>
          <w:tcPr>
            <w:tcW w:w="771" w:type="dxa"/>
            <w:vAlign w:val="center"/>
          </w:tcPr>
          <w:p w14:paraId="41BA1E67" w14:textId="77777777" w:rsidR="00E905B1" w:rsidRPr="003F5FD5" w:rsidRDefault="00E905B1" w:rsidP="00F34D61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回答</w:t>
            </w:r>
          </w:p>
        </w:tc>
      </w:tr>
      <w:tr w:rsidR="008A5C9A" w:rsidRPr="003F5FD5" w14:paraId="286E866F" w14:textId="77777777" w:rsidTr="008A5C9A">
        <w:tblPrEx>
          <w:tblCellMar>
            <w:top w:w="57" w:type="dxa"/>
            <w:bottom w:w="57" w:type="dxa"/>
          </w:tblCellMar>
        </w:tblPrEx>
        <w:trPr>
          <w:trHeight w:val="298"/>
        </w:trPr>
        <w:tc>
          <w:tcPr>
            <w:tcW w:w="672" w:type="dxa"/>
            <w:vMerge w:val="restart"/>
            <w:vAlign w:val="center"/>
          </w:tcPr>
          <w:p w14:paraId="0D6C3DCA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労</w:t>
            </w:r>
          </w:p>
          <w:p w14:paraId="0C8B2083" w14:textId="77777777" w:rsidR="005C5799" w:rsidRPr="003F5FD5" w:rsidRDefault="005C5799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506B08EC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働</w:t>
            </w:r>
          </w:p>
          <w:p w14:paraId="35421C94" w14:textId="77777777" w:rsidR="005C5799" w:rsidRPr="003F5FD5" w:rsidRDefault="005C5799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444F213F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条</w:t>
            </w:r>
          </w:p>
          <w:p w14:paraId="2ABB52AB" w14:textId="77777777" w:rsidR="005C5799" w:rsidRPr="003F5FD5" w:rsidRDefault="005C5799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6F5F295C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件</w:t>
            </w:r>
          </w:p>
        </w:tc>
        <w:tc>
          <w:tcPr>
            <w:tcW w:w="616" w:type="dxa"/>
            <w:vAlign w:val="center"/>
          </w:tcPr>
          <w:p w14:paraId="30C293F3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１</w:t>
            </w:r>
          </w:p>
        </w:tc>
        <w:tc>
          <w:tcPr>
            <w:tcW w:w="8147" w:type="dxa"/>
            <w:gridSpan w:val="2"/>
            <w:vAlign w:val="center"/>
          </w:tcPr>
          <w:p w14:paraId="33B2AFEA" w14:textId="77777777" w:rsidR="00E905B1" w:rsidRPr="003F5FD5" w:rsidRDefault="008879D6" w:rsidP="00C84ACB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賃金、労働時間その他の労働条件を各労働者に書面で明示している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。</w:t>
            </w:r>
          </w:p>
        </w:tc>
        <w:tc>
          <w:tcPr>
            <w:tcW w:w="771" w:type="dxa"/>
          </w:tcPr>
          <w:p w14:paraId="6913674B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6874054C" w14:textId="77777777" w:rsidTr="008A5C9A">
        <w:tblPrEx>
          <w:tblCellMar>
            <w:top w:w="57" w:type="dxa"/>
            <w:bottom w:w="57" w:type="dxa"/>
          </w:tblCellMar>
        </w:tblPrEx>
        <w:trPr>
          <w:trHeight w:val="1228"/>
        </w:trPr>
        <w:tc>
          <w:tcPr>
            <w:tcW w:w="672" w:type="dxa"/>
            <w:vMerge/>
          </w:tcPr>
          <w:p w14:paraId="3328102A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2300EBCF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２</w:t>
            </w:r>
          </w:p>
        </w:tc>
        <w:tc>
          <w:tcPr>
            <w:tcW w:w="8147" w:type="dxa"/>
            <w:gridSpan w:val="2"/>
            <w:vAlign w:val="center"/>
          </w:tcPr>
          <w:p w14:paraId="756321CA" w14:textId="77777777" w:rsidR="00E905B1" w:rsidRPr="003F5FD5" w:rsidRDefault="00E905B1" w:rsidP="00C84ACB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常時使用する労働者が１０</w:t>
            </w:r>
            <w:r w:rsidR="0050692D" w:rsidRPr="003F5FD5">
              <w:rPr>
                <w:rFonts w:ascii="HGｺﾞｼｯｸM" w:hAnsi="メイリオ" w:hint="eastAsia"/>
                <w:szCs w:val="24"/>
              </w:rPr>
              <w:t>人以上の</w:t>
            </w:r>
            <w:r w:rsidRPr="003F5FD5">
              <w:rPr>
                <w:rFonts w:ascii="HGｺﾞｼｯｸM" w:hAnsi="メイリオ" w:hint="eastAsia"/>
                <w:szCs w:val="24"/>
              </w:rPr>
              <w:t>場合に</w:t>
            </w:r>
            <w:r w:rsidR="008879D6" w:rsidRPr="003F5FD5">
              <w:rPr>
                <w:rFonts w:ascii="HGｺﾞｼｯｸM" w:hAnsi="メイリオ" w:hint="eastAsia"/>
                <w:szCs w:val="24"/>
              </w:rPr>
              <w:t>あっては、就業規則を作成し、所轄の労働基準監督署長に届け出るとともに、</w:t>
            </w:r>
            <w:r w:rsidR="0050692D" w:rsidRPr="003F5FD5">
              <w:rPr>
                <w:rFonts w:ascii="HGｺﾞｼｯｸM" w:hAnsi="メイリオ" w:hint="eastAsia"/>
                <w:szCs w:val="24"/>
              </w:rPr>
              <w:t>作業場</w:t>
            </w:r>
            <w:r w:rsidRPr="003F5FD5">
              <w:rPr>
                <w:rFonts w:ascii="HGｺﾞｼｯｸM" w:hAnsi="メイリオ" w:hint="eastAsia"/>
                <w:szCs w:val="24"/>
              </w:rPr>
              <w:t>の見やすい場所に常時掲示する</w:t>
            </w:r>
            <w:r w:rsidR="008879D6" w:rsidRPr="003F5FD5">
              <w:rPr>
                <w:rFonts w:ascii="HGｺﾞｼｯｸM" w:hAnsi="メイリオ" w:hint="eastAsia"/>
                <w:szCs w:val="24"/>
              </w:rPr>
              <w:t>等、法令に従った方法で労働者に周知している</w:t>
            </w:r>
            <w:r w:rsidRPr="003F5FD5">
              <w:rPr>
                <w:rFonts w:ascii="HGｺﾞｼｯｸM" w:hAnsi="メイリオ" w:hint="eastAsia"/>
                <w:szCs w:val="24"/>
              </w:rPr>
              <w:t>。</w:t>
            </w:r>
          </w:p>
          <w:p w14:paraId="7714280F" w14:textId="77777777" w:rsidR="00E905B1" w:rsidRPr="003F5FD5" w:rsidRDefault="008879D6" w:rsidP="00BC0336">
            <w:pPr>
              <w:snapToGrid w:val="0"/>
              <w:spacing w:beforeLines="50" w:before="175" w:line="260" w:lineRule="atLeast"/>
              <w:ind w:left="255" w:hangingChars="100" w:hanging="255"/>
              <w:jc w:val="both"/>
              <w:rPr>
                <w:rFonts w:ascii="HGｺﾞｼｯｸM" w:hAnsi="メイリオ"/>
                <w:sz w:val="22"/>
                <w:szCs w:val="22"/>
              </w:rPr>
            </w:pPr>
            <w:r w:rsidRPr="003F5FD5">
              <w:rPr>
                <w:rFonts w:ascii="HGｺﾞｼｯｸM" w:hAnsi="メイリオ"/>
                <w:sz w:val="22"/>
                <w:szCs w:val="22"/>
              </w:rPr>
              <w:t xml:space="preserve">注意　</w:t>
            </w:r>
            <w:r w:rsidR="00E905B1" w:rsidRPr="003F5FD5">
              <w:rPr>
                <w:rFonts w:ascii="HGｺﾞｼｯｸM" w:hAnsi="メイリオ" w:hint="eastAsia"/>
                <w:sz w:val="22"/>
                <w:szCs w:val="22"/>
              </w:rPr>
              <w:t>常時使用する労働者が１０人未満の場合は、「／」を記入</w:t>
            </w:r>
          </w:p>
        </w:tc>
        <w:tc>
          <w:tcPr>
            <w:tcW w:w="771" w:type="dxa"/>
          </w:tcPr>
          <w:p w14:paraId="5B51B405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61981A7D" w14:textId="77777777" w:rsidTr="008A5C9A">
        <w:tblPrEx>
          <w:tblCellMar>
            <w:top w:w="57" w:type="dxa"/>
            <w:bottom w:w="57" w:type="dxa"/>
          </w:tblCellMar>
        </w:tblPrEx>
        <w:trPr>
          <w:trHeight w:val="1733"/>
        </w:trPr>
        <w:tc>
          <w:tcPr>
            <w:tcW w:w="672" w:type="dxa"/>
            <w:vMerge/>
          </w:tcPr>
          <w:p w14:paraId="45FC1A83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391EEA0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３</w:t>
            </w:r>
          </w:p>
        </w:tc>
        <w:tc>
          <w:tcPr>
            <w:tcW w:w="8147" w:type="dxa"/>
            <w:gridSpan w:val="2"/>
            <w:vAlign w:val="center"/>
          </w:tcPr>
          <w:p w14:paraId="407C6490" w14:textId="77777777" w:rsidR="008879D6" w:rsidRPr="003F5FD5" w:rsidRDefault="00E905B1" w:rsidP="00C84ACB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法定労働時間（１日</w:t>
            </w:r>
            <w:r w:rsidR="008879D6" w:rsidRPr="003F5FD5">
              <w:rPr>
                <w:rFonts w:ascii="HGｺﾞｼｯｸM" w:hAnsi="メイリオ" w:hint="eastAsia"/>
                <w:szCs w:val="24"/>
              </w:rPr>
              <w:t>につき</w:t>
            </w:r>
            <w:r w:rsidRPr="003F5FD5">
              <w:rPr>
                <w:rFonts w:ascii="HGｺﾞｼｯｸM" w:hAnsi="メイリオ" w:hint="eastAsia"/>
                <w:szCs w:val="24"/>
              </w:rPr>
              <w:t>８時間以内かつ１週</w:t>
            </w:r>
            <w:r w:rsidR="008879D6" w:rsidRPr="003F5FD5">
              <w:rPr>
                <w:rFonts w:ascii="HGｺﾞｼｯｸM" w:hAnsi="メイリオ" w:hint="eastAsia"/>
                <w:szCs w:val="24"/>
              </w:rPr>
              <w:t>につき</w:t>
            </w:r>
            <w:r w:rsidRPr="003F5FD5">
              <w:rPr>
                <w:rFonts w:ascii="HGｺﾞｼｯｸM" w:hAnsi="メイリオ" w:hint="eastAsia"/>
                <w:szCs w:val="24"/>
              </w:rPr>
              <w:t>４０時間以内）を超えて労働時間の延長</w:t>
            </w:r>
            <w:r w:rsidR="008879D6" w:rsidRPr="003F5FD5">
              <w:rPr>
                <w:rFonts w:ascii="HGｺﾞｼｯｸM" w:hAnsi="メイリオ" w:hint="eastAsia"/>
                <w:szCs w:val="24"/>
              </w:rPr>
              <w:t>又</w:t>
            </w:r>
            <w:r w:rsidRPr="003F5FD5">
              <w:rPr>
                <w:rFonts w:ascii="HGｺﾞｼｯｸM" w:hAnsi="メイリオ" w:hint="eastAsia"/>
                <w:szCs w:val="24"/>
              </w:rPr>
              <w:t>は休日労働を行わせる場合に</w:t>
            </w:r>
            <w:r w:rsidR="008879D6" w:rsidRPr="003F5FD5">
              <w:rPr>
                <w:rFonts w:ascii="HGｺﾞｼｯｸM" w:hAnsi="メイリオ" w:hint="eastAsia"/>
                <w:szCs w:val="24"/>
              </w:rPr>
              <w:t>あっては</w:t>
            </w:r>
            <w:r w:rsidRPr="003F5FD5">
              <w:rPr>
                <w:rFonts w:ascii="HGｺﾞｼｯｸM" w:hAnsi="メイリオ" w:hint="eastAsia"/>
                <w:szCs w:val="24"/>
              </w:rPr>
              <w:t>、</w:t>
            </w:r>
            <w:r w:rsidR="008879D6" w:rsidRPr="003F5FD5">
              <w:rPr>
                <w:rFonts w:ascii="HGｺﾞｼｯｸM" w:hAnsi="メイリオ" w:hint="eastAsia"/>
                <w:szCs w:val="24"/>
              </w:rPr>
              <w:t>時間外又は休日労働に係る協定（３６協定）を</w:t>
            </w:r>
            <w:r w:rsidRPr="003F5FD5">
              <w:rPr>
                <w:rFonts w:ascii="HGｺﾞｼｯｸM" w:hAnsi="メイリオ" w:hint="eastAsia"/>
                <w:szCs w:val="24"/>
              </w:rPr>
              <w:t>所轄の労働基準監督署長に届け出てい</w:t>
            </w:r>
            <w:r w:rsidR="008879D6" w:rsidRPr="003F5FD5">
              <w:rPr>
                <w:rFonts w:ascii="HGｺﾞｼｯｸM" w:hAnsi="メイリオ" w:hint="eastAsia"/>
                <w:szCs w:val="24"/>
              </w:rPr>
              <w:t>る</w:t>
            </w:r>
            <w:r w:rsidRPr="003F5FD5">
              <w:rPr>
                <w:rFonts w:ascii="HGｺﾞｼｯｸM" w:hAnsi="メイリオ" w:hint="eastAsia"/>
                <w:szCs w:val="24"/>
              </w:rPr>
              <w:t>。</w:t>
            </w:r>
          </w:p>
          <w:p w14:paraId="27F991BC" w14:textId="6F0B8734" w:rsidR="00E905B1" w:rsidRPr="00924F6F" w:rsidRDefault="008879D6" w:rsidP="00924F6F">
            <w:pPr>
              <w:snapToGrid w:val="0"/>
              <w:spacing w:beforeLines="50" w:before="175" w:line="260" w:lineRule="atLeast"/>
              <w:ind w:left="255" w:hangingChars="100" w:hanging="255"/>
              <w:jc w:val="both"/>
              <w:rPr>
                <w:rFonts w:ascii="HGｺﾞｼｯｸM" w:hAnsi="メイリオ" w:hint="eastAsia"/>
                <w:sz w:val="22"/>
                <w:szCs w:val="22"/>
              </w:rPr>
            </w:pPr>
            <w:r w:rsidRPr="003F5FD5">
              <w:rPr>
                <w:rFonts w:ascii="HGｺﾞｼｯｸM" w:hAnsi="メイリオ"/>
                <w:sz w:val="22"/>
                <w:szCs w:val="22"/>
              </w:rPr>
              <w:t xml:space="preserve">注意　</w:t>
            </w:r>
            <w:r w:rsidR="00BC0336" w:rsidRPr="003F5FD5">
              <w:rPr>
                <w:rFonts w:ascii="HGｺﾞｼｯｸM" w:hAnsi="メイリオ" w:hint="eastAsia"/>
                <w:sz w:val="22"/>
                <w:szCs w:val="22"/>
              </w:rPr>
              <w:t>労働時間の延長又</w:t>
            </w:r>
            <w:r w:rsidRPr="003F5FD5">
              <w:rPr>
                <w:rFonts w:ascii="HGｺﾞｼｯｸM" w:hAnsi="メイリオ" w:hint="eastAsia"/>
                <w:sz w:val="22"/>
                <w:szCs w:val="22"/>
              </w:rPr>
              <w:t>は休日労働を行わない場合は、「／」を記入</w:t>
            </w:r>
          </w:p>
        </w:tc>
        <w:tc>
          <w:tcPr>
            <w:tcW w:w="771" w:type="dxa"/>
          </w:tcPr>
          <w:p w14:paraId="2C58B157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6DCCE003" w14:textId="77777777" w:rsidTr="00924F6F">
        <w:tblPrEx>
          <w:tblCellMar>
            <w:top w:w="57" w:type="dxa"/>
            <w:bottom w:w="57" w:type="dxa"/>
          </w:tblCellMar>
        </w:tblPrEx>
        <w:trPr>
          <w:trHeight w:val="332"/>
        </w:trPr>
        <w:tc>
          <w:tcPr>
            <w:tcW w:w="672" w:type="dxa"/>
            <w:vMerge/>
          </w:tcPr>
          <w:p w14:paraId="233D1CFB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A8D8E6A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４</w:t>
            </w:r>
          </w:p>
        </w:tc>
        <w:tc>
          <w:tcPr>
            <w:tcW w:w="8147" w:type="dxa"/>
            <w:gridSpan w:val="2"/>
            <w:vAlign w:val="center"/>
          </w:tcPr>
          <w:p w14:paraId="6A3B3ABA" w14:textId="740DA1BD" w:rsidR="002631D9" w:rsidRPr="00924F6F" w:rsidRDefault="00E905B1" w:rsidP="00924F6F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 w:hint="eastAsia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法定の年次有給休暇を付与してい</w:t>
            </w:r>
            <w:r w:rsidR="00F34D61" w:rsidRPr="003F5FD5">
              <w:rPr>
                <w:rFonts w:ascii="HGｺﾞｼｯｸM" w:hAnsi="メイリオ" w:hint="eastAsia"/>
                <w:szCs w:val="24"/>
              </w:rPr>
              <w:t>る</w:t>
            </w:r>
            <w:r w:rsidRPr="003F5FD5">
              <w:rPr>
                <w:rFonts w:ascii="HGｺﾞｼｯｸM" w:hAnsi="メイリオ" w:hint="eastAsia"/>
                <w:szCs w:val="24"/>
              </w:rPr>
              <w:t>。</w:t>
            </w:r>
          </w:p>
        </w:tc>
        <w:tc>
          <w:tcPr>
            <w:tcW w:w="771" w:type="dxa"/>
          </w:tcPr>
          <w:p w14:paraId="7D48D2D3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09B4B7DE" w14:textId="77777777" w:rsidTr="008A5C9A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672" w:type="dxa"/>
            <w:vMerge/>
          </w:tcPr>
          <w:p w14:paraId="67BABA90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19420AD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５</w:t>
            </w:r>
          </w:p>
        </w:tc>
        <w:tc>
          <w:tcPr>
            <w:tcW w:w="8147" w:type="dxa"/>
            <w:gridSpan w:val="2"/>
            <w:vAlign w:val="center"/>
          </w:tcPr>
          <w:p w14:paraId="587D76ED" w14:textId="77777777" w:rsidR="002631D9" w:rsidRDefault="00E905B1" w:rsidP="008A5C9A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労働者名簿及び賃金台帳を整備</w:t>
            </w:r>
            <w:r w:rsidR="00F34D61" w:rsidRPr="003F5FD5">
              <w:rPr>
                <w:rFonts w:ascii="HGｺﾞｼｯｸM" w:hAnsi="メイリオ" w:hint="eastAsia"/>
                <w:szCs w:val="24"/>
              </w:rPr>
              <w:t>するとともに、健康管理の観点</w:t>
            </w:r>
          </w:p>
          <w:p w14:paraId="2AB631B7" w14:textId="6048381C" w:rsidR="00E905B1" w:rsidRPr="003F5FD5" w:rsidRDefault="00F34D61" w:rsidP="002631D9">
            <w:pPr>
              <w:snapToGrid w:val="0"/>
              <w:spacing w:line="260" w:lineRule="atLeast"/>
              <w:ind w:rightChars="-50" w:right="-138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から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、労働者の労働時間の状況を客観的に把握して</w:t>
            </w:r>
            <w:r w:rsidRPr="003F5FD5">
              <w:rPr>
                <w:rFonts w:ascii="HGｺﾞｼｯｸM" w:hAnsi="メイリオ" w:hint="eastAsia"/>
                <w:szCs w:val="24"/>
              </w:rPr>
              <w:t>いる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。</w:t>
            </w:r>
          </w:p>
        </w:tc>
        <w:tc>
          <w:tcPr>
            <w:tcW w:w="771" w:type="dxa"/>
          </w:tcPr>
          <w:p w14:paraId="2A9DFB0C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2F8363B9" w14:textId="77777777" w:rsidTr="00924F6F">
        <w:tblPrEx>
          <w:tblCellMar>
            <w:top w:w="57" w:type="dxa"/>
            <w:bottom w:w="57" w:type="dxa"/>
          </w:tblCellMar>
        </w:tblPrEx>
        <w:trPr>
          <w:trHeight w:val="352"/>
        </w:trPr>
        <w:tc>
          <w:tcPr>
            <w:tcW w:w="672" w:type="dxa"/>
            <w:vMerge w:val="restart"/>
            <w:vAlign w:val="center"/>
          </w:tcPr>
          <w:p w14:paraId="74FE79D4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安</w:t>
            </w:r>
          </w:p>
          <w:p w14:paraId="6194A8B8" w14:textId="77777777" w:rsidR="005C5799" w:rsidRPr="003F5FD5" w:rsidRDefault="005C5799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1F199641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全</w:t>
            </w:r>
          </w:p>
          <w:p w14:paraId="33A5F54F" w14:textId="77777777" w:rsidR="005C5799" w:rsidRPr="003F5FD5" w:rsidRDefault="005C5799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00C0AC4C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衛</w:t>
            </w:r>
          </w:p>
          <w:p w14:paraId="7A9E95DB" w14:textId="77777777" w:rsidR="005C5799" w:rsidRPr="003F5FD5" w:rsidRDefault="005C5799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30E7DFE2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生</w:t>
            </w:r>
          </w:p>
        </w:tc>
        <w:tc>
          <w:tcPr>
            <w:tcW w:w="616" w:type="dxa"/>
            <w:vAlign w:val="center"/>
          </w:tcPr>
          <w:p w14:paraId="4A84A0B7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６</w:t>
            </w:r>
          </w:p>
        </w:tc>
        <w:tc>
          <w:tcPr>
            <w:tcW w:w="8147" w:type="dxa"/>
            <w:gridSpan w:val="2"/>
          </w:tcPr>
          <w:p w14:paraId="5D166E7C" w14:textId="77777777" w:rsidR="00E905B1" w:rsidRPr="003F5FD5" w:rsidRDefault="00E905B1" w:rsidP="00C84ACB">
            <w:pPr>
              <w:snapToGrid w:val="0"/>
              <w:spacing w:line="260" w:lineRule="atLeast"/>
              <w:ind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事業場ごとに次の者を選任してい</w:t>
            </w:r>
            <w:r w:rsidR="00C84ACB" w:rsidRPr="003F5FD5">
              <w:rPr>
                <w:rFonts w:ascii="HGｺﾞｼｯｸM" w:hAnsi="メイリオ" w:hint="eastAsia"/>
                <w:szCs w:val="24"/>
              </w:rPr>
              <w:t>る</w:t>
            </w:r>
            <w:r w:rsidRPr="003F5FD5">
              <w:rPr>
                <w:rFonts w:ascii="HGｺﾞｼｯｸM" w:hAnsi="メイリオ" w:hint="eastAsia"/>
                <w:szCs w:val="24"/>
              </w:rPr>
              <w:t>。</w:t>
            </w:r>
          </w:p>
          <w:p w14:paraId="40997B5D" w14:textId="0E0C1EBB" w:rsidR="00E905B1" w:rsidRPr="003F5FD5" w:rsidRDefault="00C84ACB" w:rsidP="00C84ACB">
            <w:pPr>
              <w:snapToGrid w:val="0"/>
              <w:spacing w:line="260" w:lineRule="atLeast"/>
              <w:ind w:left="551" w:rightChars="-50" w:right="-138" w:hangingChars="200" w:hanging="551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/>
                <w:szCs w:val="24"/>
              </w:rPr>
              <w:t>（１）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常時使用する労働者が５０人以上</w:t>
            </w:r>
            <w:r w:rsidRPr="003F5FD5">
              <w:rPr>
                <w:rFonts w:ascii="HGｺﾞｼｯｸM" w:hAnsi="メイリオ" w:hint="eastAsia"/>
                <w:szCs w:val="24"/>
              </w:rPr>
              <w:t>の場合</w:t>
            </w:r>
            <w:r w:rsidR="008A5C9A" w:rsidRPr="003F5FD5">
              <w:rPr>
                <w:rFonts w:ascii="HGｺﾞｼｯｸM" w:hAnsi="メイリオ" w:hint="eastAsia"/>
                <w:szCs w:val="24"/>
              </w:rPr>
              <w:t xml:space="preserve">　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安全管理者</w:t>
            </w:r>
            <w:r w:rsidRPr="003F5FD5">
              <w:rPr>
                <w:rFonts w:ascii="HGｺﾞｼｯｸM" w:hAnsi="メイリオ" w:hint="eastAsia"/>
                <w:szCs w:val="24"/>
              </w:rPr>
              <w:t>（</w:t>
            </w:r>
            <w:r w:rsidR="00CD2DC2" w:rsidRPr="003F5FD5">
              <w:rPr>
                <w:rFonts w:ascii="HGｺﾞｼｯｸM" w:hAnsi="メイリオ" w:hint="eastAsia"/>
                <w:szCs w:val="24"/>
              </w:rPr>
              <w:t>労働安全衛生法施行令第３条各号に掲げる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業種</w:t>
            </w:r>
            <w:r w:rsidRPr="003F5FD5">
              <w:rPr>
                <w:rFonts w:ascii="HGｺﾞｼｯｸM" w:hAnsi="メイリオ" w:hint="eastAsia"/>
                <w:szCs w:val="24"/>
              </w:rPr>
              <w:t>に限る。）、衛生管理者</w:t>
            </w:r>
            <w:r w:rsidR="00527669" w:rsidRPr="003F5FD5">
              <w:rPr>
                <w:rFonts w:ascii="HGｺﾞｼｯｸM" w:hAnsi="メイリオ" w:hint="eastAsia"/>
                <w:szCs w:val="24"/>
              </w:rPr>
              <w:t>又は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産業医</w:t>
            </w:r>
          </w:p>
          <w:p w14:paraId="5B1E8356" w14:textId="77777777" w:rsidR="00E905B1" w:rsidRPr="003F5FD5" w:rsidRDefault="00C84ACB" w:rsidP="00C84ACB">
            <w:pPr>
              <w:snapToGrid w:val="0"/>
              <w:spacing w:line="260" w:lineRule="atLeast"/>
              <w:ind w:left="551" w:rightChars="-50" w:right="-138" w:hangingChars="200" w:hanging="551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/>
                <w:szCs w:val="24"/>
              </w:rPr>
              <w:t>（２）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常時使用する労働者が１０人以上５０人未満</w:t>
            </w:r>
            <w:r w:rsidRPr="003F5FD5">
              <w:rPr>
                <w:rFonts w:ascii="HGｺﾞｼｯｸM" w:hAnsi="メイリオ" w:hint="eastAsia"/>
                <w:szCs w:val="24"/>
              </w:rPr>
              <w:t>の場合</w:t>
            </w:r>
            <w:r w:rsidR="008A5C9A" w:rsidRPr="003F5FD5">
              <w:rPr>
                <w:rFonts w:ascii="HGｺﾞｼｯｸM" w:hAnsi="メイリオ" w:hint="eastAsia"/>
                <w:szCs w:val="24"/>
              </w:rPr>
              <w:t xml:space="preserve">　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安全衛生推進者又は衛生推進者</w:t>
            </w:r>
          </w:p>
          <w:p w14:paraId="3CA1714E" w14:textId="77777777" w:rsidR="00E905B1" w:rsidRPr="003F5FD5" w:rsidRDefault="00C84ACB" w:rsidP="00E5394D">
            <w:pPr>
              <w:snapToGrid w:val="0"/>
              <w:spacing w:beforeLines="50" w:before="175" w:line="260" w:lineRule="atLeast"/>
              <w:ind w:left="255" w:hangingChars="100" w:hanging="255"/>
              <w:jc w:val="both"/>
              <w:rPr>
                <w:rFonts w:ascii="HGｺﾞｼｯｸM" w:hAnsi="メイリオ"/>
                <w:sz w:val="22"/>
                <w:szCs w:val="22"/>
              </w:rPr>
            </w:pPr>
            <w:r w:rsidRPr="003F5FD5">
              <w:rPr>
                <w:rFonts w:ascii="HGｺﾞｼｯｸM" w:hAnsi="メイリオ" w:hint="eastAsia"/>
                <w:sz w:val="22"/>
                <w:szCs w:val="22"/>
              </w:rPr>
              <w:t xml:space="preserve">注意　</w:t>
            </w:r>
            <w:r w:rsidR="00E905B1" w:rsidRPr="003F5FD5">
              <w:rPr>
                <w:rFonts w:ascii="HGｺﾞｼｯｸM" w:hAnsi="メイリオ" w:hint="eastAsia"/>
                <w:sz w:val="22"/>
                <w:szCs w:val="22"/>
              </w:rPr>
              <w:t>常時使用する労働者が１０人未満の場</w:t>
            </w:r>
            <w:bookmarkStart w:id="0" w:name="_GoBack"/>
            <w:bookmarkEnd w:id="0"/>
            <w:r w:rsidR="00E905B1" w:rsidRPr="003F5FD5">
              <w:rPr>
                <w:rFonts w:ascii="HGｺﾞｼｯｸM" w:hAnsi="メイリオ" w:hint="eastAsia"/>
                <w:sz w:val="22"/>
                <w:szCs w:val="22"/>
              </w:rPr>
              <w:t>合</w:t>
            </w:r>
            <w:r w:rsidRPr="003F5FD5">
              <w:rPr>
                <w:rFonts w:ascii="HGｺﾞｼｯｸM" w:hAnsi="メイリオ" w:hint="eastAsia"/>
                <w:sz w:val="22"/>
                <w:szCs w:val="22"/>
              </w:rPr>
              <w:t>は、「／」を記入</w:t>
            </w:r>
          </w:p>
        </w:tc>
        <w:tc>
          <w:tcPr>
            <w:tcW w:w="771" w:type="dxa"/>
          </w:tcPr>
          <w:p w14:paraId="188488DE" w14:textId="77777777" w:rsidR="00E905B1" w:rsidRPr="003F5FD5" w:rsidRDefault="00E905B1" w:rsidP="00C84ACB">
            <w:pPr>
              <w:snapToGrid w:val="0"/>
              <w:spacing w:line="260" w:lineRule="atLeast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5D7FFE23" w14:textId="77777777" w:rsidTr="008A5C9A">
        <w:tblPrEx>
          <w:tblCellMar>
            <w:top w:w="57" w:type="dxa"/>
            <w:bottom w:w="57" w:type="dxa"/>
          </w:tblCellMar>
        </w:tblPrEx>
        <w:trPr>
          <w:trHeight w:val="165"/>
        </w:trPr>
        <w:tc>
          <w:tcPr>
            <w:tcW w:w="672" w:type="dxa"/>
            <w:vMerge/>
          </w:tcPr>
          <w:p w14:paraId="5E957716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270680C1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７</w:t>
            </w:r>
          </w:p>
        </w:tc>
        <w:tc>
          <w:tcPr>
            <w:tcW w:w="8147" w:type="dxa"/>
            <w:gridSpan w:val="2"/>
            <w:vAlign w:val="center"/>
          </w:tcPr>
          <w:p w14:paraId="3F8625F5" w14:textId="77777777" w:rsidR="00E905B1" w:rsidRPr="003F5FD5" w:rsidRDefault="00C84ACB" w:rsidP="00C84ACB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機械等による負傷、粉</w:t>
            </w:r>
            <w:proofErr w:type="gramStart"/>
            <w:r w:rsidRPr="003F5FD5">
              <w:rPr>
                <w:rFonts w:ascii="HGｺﾞｼｯｸM" w:hAnsi="メイリオ" w:hint="eastAsia"/>
                <w:szCs w:val="24"/>
              </w:rPr>
              <w:t>じん</w:t>
            </w:r>
            <w:proofErr w:type="gramEnd"/>
            <w:r w:rsidRPr="003F5FD5">
              <w:rPr>
                <w:rFonts w:ascii="HGｺﾞｼｯｸM" w:hAnsi="メイリオ" w:hint="eastAsia"/>
                <w:szCs w:val="24"/>
              </w:rPr>
              <w:t>等に起因する疾病等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の労働災害を防止する措置を行ってい</w:t>
            </w:r>
            <w:r w:rsidRPr="003F5FD5">
              <w:rPr>
                <w:rFonts w:ascii="HGｺﾞｼｯｸM" w:hAnsi="メイリオ" w:hint="eastAsia"/>
                <w:szCs w:val="24"/>
              </w:rPr>
              <w:t>る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。</w:t>
            </w:r>
          </w:p>
        </w:tc>
        <w:tc>
          <w:tcPr>
            <w:tcW w:w="771" w:type="dxa"/>
          </w:tcPr>
          <w:p w14:paraId="186B0A8A" w14:textId="77777777" w:rsidR="00E905B1" w:rsidRPr="003F5FD5" w:rsidRDefault="00E905B1" w:rsidP="00C84ACB">
            <w:pPr>
              <w:snapToGrid w:val="0"/>
              <w:spacing w:line="260" w:lineRule="atLeast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69182DAF" w14:textId="77777777" w:rsidTr="008A5C9A">
        <w:tblPrEx>
          <w:tblCellMar>
            <w:top w:w="57" w:type="dxa"/>
            <w:bottom w:w="57" w:type="dxa"/>
          </w:tblCellMar>
        </w:tblPrEx>
        <w:trPr>
          <w:trHeight w:val="103"/>
        </w:trPr>
        <w:tc>
          <w:tcPr>
            <w:tcW w:w="672" w:type="dxa"/>
            <w:vMerge/>
          </w:tcPr>
          <w:p w14:paraId="124572CA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D515C58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８</w:t>
            </w:r>
          </w:p>
        </w:tc>
        <w:tc>
          <w:tcPr>
            <w:tcW w:w="8147" w:type="dxa"/>
            <w:gridSpan w:val="2"/>
            <w:vAlign w:val="center"/>
          </w:tcPr>
          <w:p w14:paraId="05504ED9" w14:textId="77777777" w:rsidR="00E905B1" w:rsidRPr="003F5FD5" w:rsidRDefault="0050692D" w:rsidP="00C84ACB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次のいずれかに該当するときは、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従事する業務に関する安全衛生教育を行ってい</w:t>
            </w:r>
            <w:r w:rsidR="00C84ACB" w:rsidRPr="003F5FD5">
              <w:rPr>
                <w:rFonts w:ascii="HGｺﾞｼｯｸM" w:hAnsi="メイリオ" w:hint="eastAsia"/>
                <w:szCs w:val="24"/>
              </w:rPr>
              <w:t>る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。</w:t>
            </w:r>
          </w:p>
          <w:p w14:paraId="74ED9B1E" w14:textId="77777777" w:rsidR="0050692D" w:rsidRPr="003F5FD5" w:rsidRDefault="0050692D" w:rsidP="0050692D">
            <w:pPr>
              <w:snapToGrid w:val="0"/>
              <w:spacing w:line="260" w:lineRule="atLeast"/>
              <w:ind w:rightChars="-50" w:right="-138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/>
                <w:szCs w:val="24"/>
              </w:rPr>
              <w:t>（１）</w:t>
            </w:r>
            <w:r w:rsidRPr="003F5FD5">
              <w:rPr>
                <w:rFonts w:ascii="HGｺﾞｼｯｸM" w:hAnsi="メイリオ" w:hint="eastAsia"/>
                <w:szCs w:val="24"/>
              </w:rPr>
              <w:t>雇入れをしたとき。</w:t>
            </w:r>
          </w:p>
          <w:p w14:paraId="5A64C841" w14:textId="77777777" w:rsidR="0050692D" w:rsidRPr="003F5FD5" w:rsidRDefault="0050692D" w:rsidP="0050692D">
            <w:pPr>
              <w:snapToGrid w:val="0"/>
              <w:spacing w:line="260" w:lineRule="atLeast"/>
              <w:ind w:rightChars="-50" w:right="-138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/>
                <w:szCs w:val="24"/>
              </w:rPr>
              <w:t>（２）</w:t>
            </w:r>
            <w:r w:rsidRPr="003F5FD5">
              <w:rPr>
                <w:rFonts w:ascii="HGｺﾞｼｯｸM" w:hAnsi="メイリオ" w:hint="eastAsia"/>
                <w:szCs w:val="24"/>
              </w:rPr>
              <w:t>作業内容の変更をしたとき。</w:t>
            </w:r>
          </w:p>
        </w:tc>
        <w:tc>
          <w:tcPr>
            <w:tcW w:w="771" w:type="dxa"/>
          </w:tcPr>
          <w:p w14:paraId="67635747" w14:textId="77777777" w:rsidR="00E905B1" w:rsidRPr="003F5FD5" w:rsidRDefault="00E905B1" w:rsidP="00C84ACB">
            <w:pPr>
              <w:snapToGrid w:val="0"/>
              <w:spacing w:line="260" w:lineRule="atLeast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331D2BB1" w14:textId="77777777" w:rsidTr="008A5C9A">
        <w:tblPrEx>
          <w:tblCellMar>
            <w:top w:w="57" w:type="dxa"/>
            <w:bottom w:w="57" w:type="dxa"/>
          </w:tblCellMar>
        </w:tblPrEx>
        <w:trPr>
          <w:trHeight w:val="197"/>
        </w:trPr>
        <w:tc>
          <w:tcPr>
            <w:tcW w:w="672" w:type="dxa"/>
            <w:vMerge/>
          </w:tcPr>
          <w:p w14:paraId="5F9D8C2E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3A17B959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９</w:t>
            </w:r>
          </w:p>
        </w:tc>
        <w:tc>
          <w:tcPr>
            <w:tcW w:w="8147" w:type="dxa"/>
            <w:gridSpan w:val="2"/>
            <w:vAlign w:val="center"/>
          </w:tcPr>
          <w:p w14:paraId="3B2E4FBE" w14:textId="77777777" w:rsidR="00E905B1" w:rsidRPr="003F5FD5" w:rsidRDefault="00E905B1" w:rsidP="008A5C9A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雇入れ時及びその後１年に</w:t>
            </w:r>
            <w:r w:rsidR="005C5799" w:rsidRPr="003F5FD5">
              <w:rPr>
                <w:rFonts w:ascii="HGｺﾞｼｯｸM" w:hAnsi="メイリオ" w:hint="eastAsia"/>
                <w:szCs w:val="24"/>
              </w:rPr>
              <w:t>つき</w:t>
            </w:r>
            <w:r w:rsidRPr="003F5FD5">
              <w:rPr>
                <w:rFonts w:ascii="HGｺﾞｼｯｸM" w:hAnsi="メイリオ" w:hint="eastAsia"/>
                <w:szCs w:val="24"/>
              </w:rPr>
              <w:t>１回</w:t>
            </w:r>
            <w:r w:rsidR="00C84ACB" w:rsidRPr="003F5FD5">
              <w:rPr>
                <w:rFonts w:ascii="HGｺﾞｼｯｸM" w:hAnsi="メイリオ" w:hint="eastAsia"/>
                <w:szCs w:val="24"/>
              </w:rPr>
              <w:t>の頻度で、</w:t>
            </w:r>
            <w:r w:rsidR="008A5C9A" w:rsidRPr="003F5FD5">
              <w:rPr>
                <w:rFonts w:ascii="HGｺﾞｼｯｸM" w:hAnsi="メイリオ" w:hint="eastAsia"/>
                <w:szCs w:val="24"/>
              </w:rPr>
              <w:t>労働者の健康診断を行っている</w:t>
            </w:r>
            <w:r w:rsidRPr="003F5FD5">
              <w:rPr>
                <w:rFonts w:ascii="HGｺﾞｼｯｸM" w:hAnsi="メイリオ" w:hint="eastAsia"/>
                <w:szCs w:val="24"/>
              </w:rPr>
              <w:t>。</w:t>
            </w:r>
          </w:p>
        </w:tc>
        <w:tc>
          <w:tcPr>
            <w:tcW w:w="771" w:type="dxa"/>
          </w:tcPr>
          <w:p w14:paraId="7AB5FFA4" w14:textId="77777777" w:rsidR="00E905B1" w:rsidRPr="003F5FD5" w:rsidRDefault="00E905B1" w:rsidP="00C84ACB">
            <w:pPr>
              <w:snapToGrid w:val="0"/>
              <w:spacing w:line="260" w:lineRule="atLeast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7BB61C1A" w14:textId="77777777" w:rsidTr="008A5C9A">
        <w:tblPrEx>
          <w:tblCellMar>
            <w:top w:w="57" w:type="dxa"/>
            <w:bottom w:w="57" w:type="dxa"/>
          </w:tblCellMar>
        </w:tblPrEx>
        <w:trPr>
          <w:trHeight w:val="716"/>
        </w:trPr>
        <w:tc>
          <w:tcPr>
            <w:tcW w:w="672" w:type="dxa"/>
            <w:vMerge/>
          </w:tcPr>
          <w:p w14:paraId="0121FB8C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FBBDFF6" w14:textId="77777777" w:rsidR="00E905B1" w:rsidRPr="003F5FD5" w:rsidRDefault="008A5C9A" w:rsidP="008A5C9A">
            <w:pPr>
              <w:snapToGrid w:val="0"/>
              <w:spacing w:line="192" w:lineRule="auto"/>
              <w:ind w:leftChars="-50" w:left="-138" w:rightChars="-50" w:right="-138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１０</w:t>
            </w:r>
          </w:p>
        </w:tc>
        <w:tc>
          <w:tcPr>
            <w:tcW w:w="8147" w:type="dxa"/>
            <w:gridSpan w:val="2"/>
            <w:vAlign w:val="center"/>
          </w:tcPr>
          <w:p w14:paraId="358B9964" w14:textId="77777777" w:rsidR="008A5C9A" w:rsidRPr="003F5FD5" w:rsidRDefault="00E905B1" w:rsidP="008A5C9A">
            <w:pPr>
              <w:snapToGrid w:val="0"/>
              <w:spacing w:line="260" w:lineRule="atLeast"/>
              <w:ind w:firstLineChars="100" w:firstLine="275"/>
              <w:jc w:val="both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１年に１回、定期に心理的なストレスを把握するための検査（ストレスチェック）を行ってい</w:t>
            </w:r>
            <w:r w:rsidR="008A5C9A" w:rsidRPr="003F5FD5">
              <w:rPr>
                <w:rFonts w:ascii="HGｺﾞｼｯｸM" w:hAnsi="メイリオ" w:hint="eastAsia"/>
                <w:szCs w:val="24"/>
              </w:rPr>
              <w:t>る</w:t>
            </w:r>
            <w:r w:rsidRPr="003F5FD5">
              <w:rPr>
                <w:rFonts w:ascii="HGｺﾞｼｯｸM" w:hAnsi="メイリオ" w:hint="eastAsia"/>
                <w:szCs w:val="24"/>
              </w:rPr>
              <w:t>。</w:t>
            </w:r>
          </w:p>
          <w:p w14:paraId="47885912" w14:textId="77777777" w:rsidR="00E905B1" w:rsidRPr="003F5FD5" w:rsidRDefault="008A5C9A" w:rsidP="00E5394D">
            <w:pPr>
              <w:snapToGrid w:val="0"/>
              <w:spacing w:beforeLines="50" w:before="175" w:line="260" w:lineRule="atLeast"/>
              <w:ind w:left="255" w:rightChars="-50" w:right="-138" w:hangingChars="100" w:hanging="255"/>
              <w:rPr>
                <w:rFonts w:ascii="HGｺﾞｼｯｸM" w:hAnsi="メイリオ"/>
                <w:sz w:val="22"/>
                <w:szCs w:val="22"/>
              </w:rPr>
            </w:pPr>
            <w:r w:rsidRPr="003F5FD5">
              <w:rPr>
                <w:rFonts w:ascii="HGｺﾞｼｯｸM" w:hAnsi="メイリオ"/>
                <w:sz w:val="22"/>
                <w:szCs w:val="22"/>
              </w:rPr>
              <w:t>注意</w:t>
            </w:r>
            <w:r w:rsidRPr="003F5FD5">
              <w:rPr>
                <w:rFonts w:ascii="HGｺﾞｼｯｸM" w:hAnsi="メイリオ" w:hint="eastAsia"/>
                <w:sz w:val="22"/>
                <w:szCs w:val="22"/>
              </w:rPr>
              <w:t xml:space="preserve">　</w:t>
            </w:r>
            <w:r w:rsidR="00E905B1" w:rsidRPr="003F5FD5">
              <w:rPr>
                <w:rFonts w:ascii="HGｺﾞｼｯｸM" w:hAnsi="メイリオ" w:hint="eastAsia"/>
                <w:sz w:val="22"/>
                <w:szCs w:val="22"/>
              </w:rPr>
              <w:t>常時使用する労働者が５０</w:t>
            </w:r>
            <w:r w:rsidRPr="003F5FD5">
              <w:rPr>
                <w:rFonts w:ascii="HGｺﾞｼｯｸM" w:hAnsi="メイリオ" w:hint="eastAsia"/>
                <w:sz w:val="22"/>
                <w:szCs w:val="22"/>
              </w:rPr>
              <w:t>人未満の場合で、検査を行っていないときは、「／」を記入</w:t>
            </w:r>
          </w:p>
        </w:tc>
        <w:tc>
          <w:tcPr>
            <w:tcW w:w="771" w:type="dxa"/>
          </w:tcPr>
          <w:p w14:paraId="54CDF17D" w14:textId="77777777" w:rsidR="00E905B1" w:rsidRPr="003F5FD5" w:rsidRDefault="00E905B1" w:rsidP="00C84ACB">
            <w:pPr>
              <w:snapToGrid w:val="0"/>
              <w:spacing w:line="260" w:lineRule="atLeast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096D590A" w14:textId="77777777" w:rsidTr="008A5C9A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672" w:type="dxa"/>
            <w:vMerge w:val="restart"/>
            <w:vAlign w:val="center"/>
          </w:tcPr>
          <w:p w14:paraId="14610D88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賃</w:t>
            </w:r>
          </w:p>
          <w:p w14:paraId="6A50C616" w14:textId="77777777" w:rsidR="005C5799" w:rsidRPr="003F5FD5" w:rsidRDefault="005C5799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37CC3639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金</w:t>
            </w:r>
          </w:p>
        </w:tc>
        <w:tc>
          <w:tcPr>
            <w:tcW w:w="616" w:type="dxa"/>
            <w:vAlign w:val="center"/>
          </w:tcPr>
          <w:p w14:paraId="304908B1" w14:textId="77777777" w:rsidR="00E905B1" w:rsidRPr="003F5FD5" w:rsidRDefault="008A5C9A" w:rsidP="008A5C9A">
            <w:pPr>
              <w:snapToGrid w:val="0"/>
              <w:spacing w:line="192" w:lineRule="auto"/>
              <w:ind w:leftChars="-50" w:left="-138" w:rightChars="-50" w:right="-138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１１</w:t>
            </w:r>
          </w:p>
        </w:tc>
        <w:tc>
          <w:tcPr>
            <w:tcW w:w="8147" w:type="dxa"/>
            <w:gridSpan w:val="2"/>
            <w:vAlign w:val="center"/>
          </w:tcPr>
          <w:p w14:paraId="7CDF3BEC" w14:textId="77777777" w:rsidR="00E905B1" w:rsidRPr="003F5FD5" w:rsidRDefault="00E905B1" w:rsidP="005C5799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賃金を通貨</w:t>
            </w:r>
            <w:r w:rsidR="005C5799" w:rsidRPr="003F5FD5">
              <w:rPr>
                <w:rFonts w:ascii="HGｺﾞｼｯｸM" w:hAnsi="メイリオ" w:hint="eastAsia"/>
                <w:szCs w:val="24"/>
              </w:rPr>
              <w:t>で全額、労働者に直接、毎月１回以上、一定の期日に支払っている</w:t>
            </w:r>
            <w:r w:rsidRPr="003F5FD5">
              <w:rPr>
                <w:rFonts w:ascii="HGｺﾞｼｯｸM" w:hAnsi="メイリオ" w:hint="eastAsia"/>
                <w:szCs w:val="24"/>
              </w:rPr>
              <w:t>（口座振込を含む。）</w:t>
            </w:r>
            <w:r w:rsidR="005C5799" w:rsidRPr="003F5FD5">
              <w:rPr>
                <w:rFonts w:ascii="HGｺﾞｼｯｸM" w:hAnsi="メイリオ" w:hint="eastAsia"/>
                <w:szCs w:val="24"/>
              </w:rPr>
              <w:t>。</w:t>
            </w:r>
          </w:p>
        </w:tc>
        <w:tc>
          <w:tcPr>
            <w:tcW w:w="771" w:type="dxa"/>
          </w:tcPr>
          <w:p w14:paraId="1B0AD3D5" w14:textId="77777777" w:rsidR="00E905B1" w:rsidRPr="003F5FD5" w:rsidRDefault="00E905B1" w:rsidP="00C84ACB">
            <w:pPr>
              <w:snapToGrid w:val="0"/>
              <w:spacing w:line="260" w:lineRule="atLeast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43C7F22C" w14:textId="77777777" w:rsidTr="008A5C9A">
        <w:tblPrEx>
          <w:tblCellMar>
            <w:top w:w="57" w:type="dxa"/>
            <w:bottom w:w="57" w:type="dxa"/>
          </w:tblCellMar>
        </w:tblPrEx>
        <w:trPr>
          <w:trHeight w:val="386"/>
        </w:trPr>
        <w:tc>
          <w:tcPr>
            <w:tcW w:w="672" w:type="dxa"/>
            <w:vMerge/>
          </w:tcPr>
          <w:p w14:paraId="42FD9320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1501F8D6" w14:textId="77777777" w:rsidR="00E905B1" w:rsidRPr="003F5FD5" w:rsidRDefault="008A5C9A" w:rsidP="008A5C9A">
            <w:pPr>
              <w:snapToGrid w:val="0"/>
              <w:spacing w:line="192" w:lineRule="auto"/>
              <w:ind w:leftChars="-50" w:left="-138" w:rightChars="-50" w:right="-138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１２</w:t>
            </w:r>
          </w:p>
        </w:tc>
        <w:tc>
          <w:tcPr>
            <w:tcW w:w="8147" w:type="dxa"/>
            <w:gridSpan w:val="2"/>
            <w:vAlign w:val="center"/>
          </w:tcPr>
          <w:p w14:paraId="1B5CD1F5" w14:textId="6688DEA7" w:rsidR="00E905B1" w:rsidRPr="00924F6F" w:rsidRDefault="005C5799" w:rsidP="00924F6F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 w:hint="eastAsia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時間外労働、休日労働及び深夜業の割増賃金を法令に従って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支払ってい</w:t>
            </w:r>
            <w:r w:rsidRPr="003F5FD5">
              <w:rPr>
                <w:rFonts w:ascii="HGｺﾞｼｯｸM" w:hAnsi="メイリオ" w:hint="eastAsia"/>
                <w:szCs w:val="24"/>
              </w:rPr>
              <w:t>る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。</w:t>
            </w:r>
          </w:p>
        </w:tc>
        <w:tc>
          <w:tcPr>
            <w:tcW w:w="771" w:type="dxa"/>
          </w:tcPr>
          <w:p w14:paraId="52EF5CCC" w14:textId="77777777" w:rsidR="00E905B1" w:rsidRPr="003F5FD5" w:rsidRDefault="00E905B1" w:rsidP="00C84ACB">
            <w:pPr>
              <w:snapToGrid w:val="0"/>
              <w:spacing w:line="260" w:lineRule="atLeast"/>
              <w:rPr>
                <w:rFonts w:ascii="HGｺﾞｼｯｸM" w:hAnsi="メイリオ"/>
                <w:szCs w:val="24"/>
              </w:rPr>
            </w:pPr>
          </w:p>
        </w:tc>
      </w:tr>
      <w:tr w:rsidR="008A5C9A" w:rsidRPr="003F5FD5" w14:paraId="55EECE39" w14:textId="77777777" w:rsidTr="008A5C9A">
        <w:tblPrEx>
          <w:tblCellMar>
            <w:top w:w="57" w:type="dxa"/>
            <w:bottom w:w="57" w:type="dxa"/>
          </w:tblCellMar>
        </w:tblPrEx>
        <w:trPr>
          <w:trHeight w:val="151"/>
        </w:trPr>
        <w:tc>
          <w:tcPr>
            <w:tcW w:w="672" w:type="dxa"/>
            <w:vMerge/>
          </w:tcPr>
          <w:p w14:paraId="68A269AF" w14:textId="77777777" w:rsidR="00E905B1" w:rsidRPr="003F5FD5" w:rsidRDefault="00E905B1" w:rsidP="004D6C17">
            <w:pPr>
              <w:snapToGrid w:val="0"/>
              <w:spacing w:line="192" w:lineRule="auto"/>
              <w:rPr>
                <w:rFonts w:ascii="HGｺﾞｼｯｸM" w:hAnsi="メイリオ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39BD4766" w14:textId="77777777" w:rsidR="00E905B1" w:rsidRPr="003F5FD5" w:rsidRDefault="008A5C9A" w:rsidP="008A5C9A">
            <w:pPr>
              <w:snapToGrid w:val="0"/>
              <w:spacing w:line="192" w:lineRule="auto"/>
              <w:ind w:leftChars="-50" w:left="-138" w:rightChars="-50" w:right="-138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１３</w:t>
            </w:r>
          </w:p>
        </w:tc>
        <w:tc>
          <w:tcPr>
            <w:tcW w:w="8147" w:type="dxa"/>
            <w:gridSpan w:val="2"/>
            <w:vAlign w:val="center"/>
          </w:tcPr>
          <w:p w14:paraId="2D68F251" w14:textId="77777777" w:rsidR="00E905B1" w:rsidRPr="003F5FD5" w:rsidRDefault="00E5394D" w:rsidP="00E5394D">
            <w:pPr>
              <w:snapToGrid w:val="0"/>
              <w:spacing w:line="260" w:lineRule="atLeast"/>
              <w:ind w:rightChars="-50" w:right="-138" w:firstLineChars="100" w:firstLine="275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愛知県における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地域別最低賃金</w:t>
            </w:r>
            <w:r w:rsidRPr="003F5FD5">
              <w:rPr>
                <w:rFonts w:ascii="HGｺﾞｼｯｸM" w:hAnsi="メイリオ" w:hint="eastAsia"/>
                <w:szCs w:val="24"/>
              </w:rPr>
              <w:t>額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以上の賃金を支払ってい</w:t>
            </w:r>
            <w:r w:rsidR="005C5799" w:rsidRPr="003F5FD5">
              <w:rPr>
                <w:rFonts w:ascii="HGｺﾞｼｯｸM" w:hAnsi="メイリオ" w:hint="eastAsia"/>
                <w:szCs w:val="24"/>
              </w:rPr>
              <w:t>る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。</w:t>
            </w:r>
          </w:p>
        </w:tc>
        <w:tc>
          <w:tcPr>
            <w:tcW w:w="771" w:type="dxa"/>
          </w:tcPr>
          <w:p w14:paraId="2E24D43C" w14:textId="77777777" w:rsidR="00E905B1" w:rsidRPr="003F5FD5" w:rsidRDefault="00E905B1" w:rsidP="00C84ACB">
            <w:pPr>
              <w:snapToGrid w:val="0"/>
              <w:spacing w:line="260" w:lineRule="atLeast"/>
              <w:rPr>
                <w:rFonts w:ascii="HGｺﾞｼｯｸM" w:hAnsi="メイリオ"/>
                <w:szCs w:val="24"/>
              </w:rPr>
            </w:pPr>
          </w:p>
        </w:tc>
      </w:tr>
      <w:tr w:rsidR="00E905B1" w:rsidRPr="003F5FD5" w14:paraId="5AF7DD97" w14:textId="77777777" w:rsidTr="002631D9">
        <w:tblPrEx>
          <w:tblCellMar>
            <w:top w:w="57" w:type="dxa"/>
            <w:bottom w:w="57" w:type="dxa"/>
          </w:tblCellMar>
        </w:tblPrEx>
        <w:trPr>
          <w:trHeight w:val="3017"/>
        </w:trPr>
        <w:tc>
          <w:tcPr>
            <w:tcW w:w="672" w:type="dxa"/>
            <w:vAlign w:val="center"/>
          </w:tcPr>
          <w:p w14:paraId="456A4509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取</w:t>
            </w:r>
          </w:p>
          <w:p w14:paraId="18E74C6E" w14:textId="77777777" w:rsidR="00E5394D" w:rsidRPr="003F5FD5" w:rsidRDefault="00E5394D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7C6BC97C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組</w:t>
            </w:r>
          </w:p>
          <w:p w14:paraId="4E1D9CB9" w14:textId="77777777" w:rsidR="00E5394D" w:rsidRPr="003F5FD5" w:rsidRDefault="00E5394D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611236A7" w14:textId="77777777" w:rsidR="005C5799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事</w:t>
            </w:r>
          </w:p>
          <w:p w14:paraId="12C78F85" w14:textId="77777777" w:rsidR="00E5394D" w:rsidRPr="003F5FD5" w:rsidRDefault="00E5394D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</w:p>
          <w:p w14:paraId="0CD9958B" w14:textId="77777777" w:rsidR="00E905B1" w:rsidRPr="003F5FD5" w:rsidRDefault="00E905B1" w:rsidP="004D6C17">
            <w:pPr>
              <w:snapToGrid w:val="0"/>
              <w:spacing w:line="192" w:lineRule="auto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例</w:t>
            </w:r>
          </w:p>
        </w:tc>
        <w:tc>
          <w:tcPr>
            <w:tcW w:w="616" w:type="dxa"/>
            <w:vAlign w:val="center"/>
          </w:tcPr>
          <w:p w14:paraId="124AC021" w14:textId="77777777" w:rsidR="00E905B1" w:rsidRPr="003F5FD5" w:rsidRDefault="008A5C9A" w:rsidP="008A5C9A">
            <w:pPr>
              <w:snapToGrid w:val="0"/>
              <w:spacing w:line="192" w:lineRule="auto"/>
              <w:ind w:leftChars="-50" w:left="-138" w:rightChars="-50" w:right="-138"/>
              <w:jc w:val="center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１４</w:t>
            </w:r>
          </w:p>
        </w:tc>
        <w:tc>
          <w:tcPr>
            <w:tcW w:w="8918" w:type="dxa"/>
            <w:gridSpan w:val="3"/>
          </w:tcPr>
          <w:p w14:paraId="58B9622A" w14:textId="77777777" w:rsidR="00E905B1" w:rsidRPr="003F5FD5" w:rsidRDefault="005C5799" w:rsidP="00E5394D">
            <w:pPr>
              <w:snapToGrid w:val="0"/>
              <w:spacing w:line="260" w:lineRule="atLeast"/>
              <w:ind w:firstLineChars="100" w:firstLine="275"/>
              <w:jc w:val="both"/>
              <w:rPr>
                <w:rFonts w:ascii="HGｺﾞｼｯｸM" w:hAnsi="メイリオ"/>
                <w:szCs w:val="24"/>
              </w:rPr>
            </w:pPr>
            <w:r w:rsidRPr="003F5FD5">
              <w:rPr>
                <w:rFonts w:ascii="HGｺﾞｼｯｸM" w:hAnsi="メイリオ" w:hint="eastAsia"/>
                <w:szCs w:val="24"/>
              </w:rPr>
              <w:t>労働環境の改善のために行っている</w:t>
            </w:r>
            <w:r w:rsidR="00E905B1" w:rsidRPr="003F5FD5">
              <w:rPr>
                <w:rFonts w:ascii="HGｺﾞｼｯｸM" w:hAnsi="メイリオ" w:hint="eastAsia"/>
                <w:szCs w:val="24"/>
              </w:rPr>
              <w:t>取組があれば、具体的に記入してください。</w:t>
            </w:r>
          </w:p>
        </w:tc>
      </w:tr>
    </w:tbl>
    <w:p w14:paraId="49FBE2A0" w14:textId="77777777" w:rsidR="00E905B1" w:rsidRPr="007B3AE0" w:rsidRDefault="00E905B1" w:rsidP="002631D9"/>
    <w:sectPr w:rsidR="00E905B1" w:rsidRPr="007B3AE0" w:rsidSect="002631D9">
      <w:footerReference w:type="default" r:id="rId8"/>
      <w:pgSz w:w="11905" w:h="16837" w:code="9"/>
      <w:pgMar w:top="567" w:right="1134" w:bottom="284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E7C3E" w14:textId="77777777" w:rsidR="00ED676D" w:rsidRDefault="00ED676D">
      <w:r>
        <w:separator/>
      </w:r>
    </w:p>
  </w:endnote>
  <w:endnote w:type="continuationSeparator" w:id="0">
    <w:p w14:paraId="0859843B" w14:textId="77777777" w:rsidR="00ED676D" w:rsidRDefault="00ED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0821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63FF5" w14:textId="77777777" w:rsidR="00ED676D" w:rsidRDefault="00ED676D">
      <w:r>
        <w:separator/>
      </w:r>
    </w:p>
  </w:footnote>
  <w:footnote w:type="continuationSeparator" w:id="0">
    <w:p w14:paraId="541DCA6D" w14:textId="77777777" w:rsidR="00ED676D" w:rsidRDefault="00ED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7159"/>
    <w:rsid w:val="00126A25"/>
    <w:rsid w:val="0014521C"/>
    <w:rsid w:val="00165279"/>
    <w:rsid w:val="001C3AA7"/>
    <w:rsid w:val="001E2CF6"/>
    <w:rsid w:val="001E6931"/>
    <w:rsid w:val="001F153A"/>
    <w:rsid w:val="00241194"/>
    <w:rsid w:val="002430C3"/>
    <w:rsid w:val="002631D9"/>
    <w:rsid w:val="0028224A"/>
    <w:rsid w:val="002824D7"/>
    <w:rsid w:val="002F24C8"/>
    <w:rsid w:val="00313B2D"/>
    <w:rsid w:val="003241FD"/>
    <w:rsid w:val="00324B80"/>
    <w:rsid w:val="0033399B"/>
    <w:rsid w:val="003D0BA3"/>
    <w:rsid w:val="003F5FD5"/>
    <w:rsid w:val="00400F0E"/>
    <w:rsid w:val="00455097"/>
    <w:rsid w:val="00481AD0"/>
    <w:rsid w:val="00494679"/>
    <w:rsid w:val="0049715B"/>
    <w:rsid w:val="004A15F3"/>
    <w:rsid w:val="004A472A"/>
    <w:rsid w:val="004E6854"/>
    <w:rsid w:val="0050692D"/>
    <w:rsid w:val="00527669"/>
    <w:rsid w:val="005340C7"/>
    <w:rsid w:val="00561DE3"/>
    <w:rsid w:val="005A2D58"/>
    <w:rsid w:val="005C5799"/>
    <w:rsid w:val="005C7B8B"/>
    <w:rsid w:val="00602CF3"/>
    <w:rsid w:val="006125BD"/>
    <w:rsid w:val="00680293"/>
    <w:rsid w:val="006A3395"/>
    <w:rsid w:val="006C4753"/>
    <w:rsid w:val="006C6B37"/>
    <w:rsid w:val="007471EF"/>
    <w:rsid w:val="007619DC"/>
    <w:rsid w:val="007710E0"/>
    <w:rsid w:val="00772CF0"/>
    <w:rsid w:val="0078024C"/>
    <w:rsid w:val="007870D2"/>
    <w:rsid w:val="007A2853"/>
    <w:rsid w:val="007A462C"/>
    <w:rsid w:val="007B3AE0"/>
    <w:rsid w:val="007B5496"/>
    <w:rsid w:val="007C0864"/>
    <w:rsid w:val="007D66AC"/>
    <w:rsid w:val="007E2AFE"/>
    <w:rsid w:val="007F1E02"/>
    <w:rsid w:val="00814639"/>
    <w:rsid w:val="008879D6"/>
    <w:rsid w:val="008A5C9A"/>
    <w:rsid w:val="008F2DCE"/>
    <w:rsid w:val="00924F6F"/>
    <w:rsid w:val="00982C8C"/>
    <w:rsid w:val="00AC74B1"/>
    <w:rsid w:val="00B37F6A"/>
    <w:rsid w:val="00B53900"/>
    <w:rsid w:val="00B63437"/>
    <w:rsid w:val="00B8647F"/>
    <w:rsid w:val="00BC0336"/>
    <w:rsid w:val="00BC1A51"/>
    <w:rsid w:val="00BD5CD3"/>
    <w:rsid w:val="00C12743"/>
    <w:rsid w:val="00C2213F"/>
    <w:rsid w:val="00C52A53"/>
    <w:rsid w:val="00C53594"/>
    <w:rsid w:val="00C66A39"/>
    <w:rsid w:val="00C84ACB"/>
    <w:rsid w:val="00CA54E8"/>
    <w:rsid w:val="00CC327C"/>
    <w:rsid w:val="00CD2DC2"/>
    <w:rsid w:val="00CF76DF"/>
    <w:rsid w:val="00D14732"/>
    <w:rsid w:val="00D81A98"/>
    <w:rsid w:val="00D96E15"/>
    <w:rsid w:val="00DB7B29"/>
    <w:rsid w:val="00DD0F49"/>
    <w:rsid w:val="00DD1A9C"/>
    <w:rsid w:val="00DD2ABA"/>
    <w:rsid w:val="00DD66DE"/>
    <w:rsid w:val="00E0262A"/>
    <w:rsid w:val="00E05732"/>
    <w:rsid w:val="00E11070"/>
    <w:rsid w:val="00E13FF1"/>
    <w:rsid w:val="00E177C0"/>
    <w:rsid w:val="00E5394D"/>
    <w:rsid w:val="00E905B1"/>
    <w:rsid w:val="00EC067C"/>
    <w:rsid w:val="00ED232A"/>
    <w:rsid w:val="00ED676D"/>
    <w:rsid w:val="00EE4CE7"/>
    <w:rsid w:val="00EF4524"/>
    <w:rsid w:val="00F34D61"/>
    <w:rsid w:val="00F52ABE"/>
    <w:rsid w:val="00F910FE"/>
    <w:rsid w:val="00FE25B3"/>
    <w:rsid w:val="00FE56A5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A3D54C63-A61E-460E-BAB4-CBFA877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358C-D0D4-494E-937E-893BFFD2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筒井　優子</cp:lastModifiedBy>
  <cp:revision>51</cp:revision>
  <cp:lastPrinted>2019-04-08T02:45:00Z</cp:lastPrinted>
  <dcterms:created xsi:type="dcterms:W3CDTF">2017-05-02T02:55:00Z</dcterms:created>
  <dcterms:modified xsi:type="dcterms:W3CDTF">2023-03-07T09:02:00Z</dcterms:modified>
</cp:coreProperties>
</file>