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bookmarkStart w:id="0" w:name="_GoBack"/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bookmarkEnd w:id="0"/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2436D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明朝" w:hAnsi="ＭＳ 明朝" w:hint="eastAsia"/>
              </w:rPr>
              <w:t xml:space="preserve">　豊　田　市　長　　様</w:t>
            </w:r>
          </w:p>
          <w:p w:rsidR="0097129F" w:rsidRDefault="002436D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B711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8B711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8B711F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8B711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8B711F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8B711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8B711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8B711F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8B711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B711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  <w:p w:rsidR="00DA6980" w:rsidRPr="00DA6980" w:rsidRDefault="00DA698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　２部提出すること。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8B711F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2436DF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8B711F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DA6980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 啓朗</dc:creator>
  <cp:lastModifiedBy>Administrator</cp:lastModifiedBy>
  <cp:revision>2</cp:revision>
  <dcterms:created xsi:type="dcterms:W3CDTF">2019-08-29T03:07:00Z</dcterms:created>
  <dcterms:modified xsi:type="dcterms:W3CDTF">2019-08-29T03:07:00Z</dcterms:modified>
</cp:coreProperties>
</file>