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right"/>
        <w:rPr>
          <w:rFonts w:ascii="ＭＳ ゴシック" w:eastAsia="ＭＳ ゴシック" w:hint="default"/>
          <w:spacing w:val="4"/>
        </w:rPr>
      </w:pPr>
      <w:r>
        <w:rPr>
          <w:rFonts w:ascii="ＭＳ ゴシック" w:eastAsia="ＭＳ ゴシック"/>
          <w:spacing w:val="4"/>
        </w:rPr>
        <w:t>（参考書式）</w:t>
      </w:r>
    </w:p>
    <w:p>
      <w:pPr>
        <w:jc w:val="center"/>
        <w:rPr>
          <w:rFonts w:ascii="ＭＳ ゴシック" w:eastAsia="ＭＳ ゴシック" w:hint="default"/>
          <w:sz w:val="24"/>
          <w:szCs w:val="24"/>
        </w:rPr>
      </w:pPr>
      <w:r>
        <w:rPr>
          <w:rFonts w:ascii="ＭＳ ゴシック" w:eastAsia="ＭＳ ゴシック"/>
          <w:sz w:val="24"/>
          <w:szCs w:val="24"/>
        </w:rPr>
        <w:t>運搬車両の写真</w:t>
      </w:r>
    </w:p>
    <w:p>
      <w:pPr>
        <w:rPr>
          <w:rFonts w:ascii="ＭＳ ゴシック" w:eastAsia="ＭＳ ゴシック" w:hint="default"/>
        </w:rPr>
      </w:pPr>
    </w:p>
    <w:tbl>
      <w:tblPr>
        <w:tblW w:w="0" w:type="auto"/>
        <w:tblInd w:w="1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1464"/>
        <w:gridCol w:w="3172"/>
        <w:gridCol w:w="732"/>
        <w:gridCol w:w="3803"/>
      </w:tblGrid>
      <w:tr>
        <w:tc>
          <w:tcPr>
            <w:tcW w:w="19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  <w:hideMark/>
          </w:tcPr>
          <w:p>
            <w:pPr>
              <w:overflowPunct w:val="0"/>
              <w:jc w:val="both"/>
              <w:rPr>
                <w:rFonts w:ascii="ＭＳ ゴシック" w:eastAsia="ＭＳ ゴシック" w:hint="default"/>
                <w:sz w:val="24"/>
              </w:rPr>
            </w:pPr>
            <w:r>
              <w:rPr>
                <w:rFonts w:ascii="ＭＳ ゴシック" w:eastAsia="ＭＳ ゴシック"/>
              </w:rPr>
              <w:t>自動車登録番号又は車両番号</w:t>
            </w:r>
          </w:p>
        </w:tc>
        <w:tc>
          <w:tcPr>
            <w:tcW w:w="7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>
            <w:pPr>
              <w:overflowPunct w:val="0"/>
              <w:jc w:val="both"/>
              <w:rPr>
                <w:rFonts w:ascii="ＭＳ ゴシック" w:eastAsia="ＭＳ ゴシック" w:hint="default"/>
                <w:sz w:val="24"/>
              </w:rPr>
            </w:pPr>
          </w:p>
        </w:tc>
      </w:tr>
      <w:t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ascii="ＭＳ ゴシック" w:eastAsia="ＭＳ ゴシック" w:cs="ＭＳ 明朝" w:hint="default"/>
                <w:sz w:val="24"/>
                <w:szCs w:val="24"/>
              </w:rPr>
            </w:pPr>
          </w:p>
          <w:p>
            <w:pPr>
              <w:suppressAutoHyphens w:val="0"/>
              <w:wordWrap/>
              <w:overflowPunct w:val="0"/>
              <w:autoSpaceDE/>
              <w:autoSpaceDN/>
              <w:jc w:val="both"/>
              <w:rPr>
                <w:rFonts w:ascii="ＭＳ ゴシック" w:eastAsia="ＭＳ ゴシック" w:cs="ＭＳ 明朝" w:hint="default"/>
                <w:sz w:val="24"/>
                <w:szCs w:val="24"/>
              </w:rPr>
            </w:pPr>
          </w:p>
          <w:p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ascii="ＭＳ ゴシック" w:eastAsia="ＭＳ ゴシック" w:cs="Times New Roman" w:hint="default"/>
                <w:spacing w:val="2"/>
                <w:sz w:val="24"/>
                <w:szCs w:val="24"/>
              </w:rPr>
            </w:pPr>
            <w:r>
              <w:rPr>
                <w:rFonts w:ascii="ＭＳ ゴシック" w:eastAsia="ＭＳ ゴシック" w:cs="ＭＳ 明朝"/>
                <w:sz w:val="24"/>
                <w:szCs w:val="24"/>
              </w:rPr>
              <w:t>前</w:t>
            </w:r>
          </w:p>
          <w:p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ascii="ＭＳ ゴシック" w:eastAsia="ＭＳ ゴシック" w:cs="Times New Roman" w:hint="default"/>
                <w:spacing w:val="2"/>
                <w:sz w:val="24"/>
                <w:szCs w:val="24"/>
              </w:rPr>
            </w:pPr>
          </w:p>
          <w:p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ascii="ＭＳ ゴシック" w:eastAsia="ＭＳ ゴシック" w:cs="Times New Roman" w:hint="default"/>
                <w:spacing w:val="2"/>
                <w:sz w:val="24"/>
                <w:szCs w:val="24"/>
              </w:rPr>
            </w:pPr>
            <w:r>
              <w:rPr>
                <w:rFonts w:ascii="ＭＳ ゴシック" w:eastAsia="ＭＳ ゴシック" w:cs="ＭＳ 明朝"/>
                <w:sz w:val="24"/>
                <w:szCs w:val="24"/>
              </w:rPr>
              <w:t>面</w:t>
            </w:r>
          </w:p>
          <w:p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ascii="ＭＳ ゴシック" w:eastAsia="ＭＳ ゴシック" w:cs="Times New Roman" w:hint="default"/>
                <w:spacing w:val="2"/>
                <w:sz w:val="24"/>
                <w:szCs w:val="24"/>
              </w:rPr>
            </w:pPr>
          </w:p>
          <w:p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ascii="ＭＳ ゴシック" w:eastAsia="ＭＳ ゴシック" w:cs="Times New Roman" w:hint="default"/>
                <w:spacing w:val="2"/>
                <w:sz w:val="24"/>
                <w:szCs w:val="24"/>
              </w:rPr>
            </w:pPr>
            <w:r>
              <w:rPr>
                <w:rFonts w:ascii="ＭＳ ゴシック" w:eastAsia="ＭＳ ゴシック" w:cs="ＭＳ 明朝"/>
                <w:sz w:val="24"/>
                <w:szCs w:val="24"/>
              </w:rPr>
              <w:t>写</w:t>
            </w:r>
          </w:p>
          <w:p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ascii="ＭＳ ゴシック" w:eastAsia="ＭＳ ゴシック" w:cs="Times New Roman" w:hint="default"/>
                <w:spacing w:val="2"/>
                <w:sz w:val="24"/>
                <w:szCs w:val="24"/>
              </w:rPr>
            </w:pPr>
          </w:p>
          <w:p>
            <w:pPr>
              <w:overflowPunct w:val="0"/>
              <w:jc w:val="center"/>
              <w:rPr>
                <w:rFonts w:ascii="ＭＳ ゴシック" w:eastAsia="ＭＳ ゴシック" w:cs="ＭＳ 明朝" w:hint="default"/>
                <w:sz w:val="24"/>
                <w:szCs w:val="24"/>
              </w:rPr>
            </w:pPr>
            <w:r>
              <w:rPr>
                <w:rFonts w:ascii="ＭＳ ゴシック" w:eastAsia="ＭＳ ゴシック" w:cs="ＭＳ 明朝"/>
                <w:sz w:val="24"/>
                <w:szCs w:val="24"/>
              </w:rPr>
              <w:t>真</w:t>
            </w:r>
          </w:p>
          <w:p>
            <w:pPr>
              <w:overflowPunct w:val="0"/>
              <w:jc w:val="center"/>
              <w:rPr>
                <w:rFonts w:ascii="ＭＳ ゴシック" w:eastAsia="ＭＳ ゴシック" w:cs="ＭＳ 明朝" w:hint="default"/>
                <w:sz w:val="24"/>
                <w:szCs w:val="24"/>
              </w:rPr>
            </w:pPr>
          </w:p>
          <w:p>
            <w:pPr>
              <w:overflowPunct w:val="0"/>
              <w:jc w:val="center"/>
              <w:rPr>
                <w:rFonts w:ascii="ＭＳ ゴシック" w:eastAsia="ＭＳ ゴシック" w:hint="default"/>
                <w:sz w:val="24"/>
              </w:rPr>
            </w:pPr>
          </w:p>
        </w:tc>
        <w:tc>
          <w:tcPr>
            <w:tcW w:w="9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>
            <w:pPr>
              <w:ind w:firstLineChars="100" w:firstLine="198"/>
              <w:rPr>
                <w:rFonts w:ascii="ＭＳ ゴシック" w:eastAsia="ＭＳ ゴシック" w:hint="default"/>
              </w:rPr>
            </w:pPr>
          </w:p>
          <w:p>
            <w:pPr>
              <w:ind w:firstLineChars="100" w:firstLine="198"/>
              <w:rPr>
                <w:rFonts w:ascii="ＭＳ ゴシック" w:eastAsia="ＭＳ ゴシック" w:hint="default"/>
              </w:rPr>
            </w:pPr>
            <w:r>
              <w:rPr>
                <w:rFonts w:ascii="ＭＳ ゴシック" w:eastAsia="ＭＳ ゴシック"/>
              </w:rPr>
              <w:t>写真の方向等について図示するのが望ましい。</w:t>
            </w:r>
          </w:p>
          <w:p>
            <w:pPr>
              <w:rPr>
                <w:rFonts w:ascii="ＭＳ ゴシック" w:eastAsia="ＭＳ ゴシック" w:hint="default"/>
              </w:rPr>
            </w:pPr>
          </w:p>
          <w:p>
            <w:pPr>
              <w:rPr>
                <w:rFonts w:ascii="ＭＳ ゴシック" w:eastAsia="ＭＳ ゴシック" w:hint="default"/>
              </w:rPr>
            </w:pPr>
            <w:r>
              <w:rPr>
                <w:rFonts w:ascii="ＭＳ ゴシック" w:eastAsia="ＭＳ ゴシック"/>
              </w:rPr>
              <w:t xml:space="preserve">　　　注意事項</w:t>
            </w:r>
          </w:p>
          <w:p>
            <w:pPr>
              <w:rPr>
                <w:rFonts w:ascii="ＭＳ ゴシック" w:eastAsia="ＭＳ ゴシック" w:hint="default"/>
              </w:rPr>
            </w:pPr>
            <w:r>
              <w:rPr>
                <w:rFonts w:ascii="ＭＳ ゴシック" w:eastAsia="ＭＳ ゴシック"/>
              </w:rPr>
              <w:t xml:space="preserve">　　　　・車両の前面</w:t>
            </w:r>
            <w:r>
              <w:rPr>
                <w:rFonts w:ascii="ＭＳ ゴシック" w:eastAsia="ＭＳ ゴシック"/>
                <w:b/>
                <w:bCs/>
              </w:rPr>
              <w:t>（真正面）</w:t>
            </w:r>
            <w:r>
              <w:rPr>
                <w:rFonts w:ascii="ＭＳ ゴシック" w:eastAsia="ＭＳ ゴシック"/>
              </w:rPr>
              <w:t>を撮影すること。</w:t>
            </w:r>
          </w:p>
          <w:p>
            <w:pPr>
              <w:rPr>
                <w:rFonts w:ascii="ＭＳ ゴシック" w:eastAsia="ＭＳ ゴシック" w:hint="default"/>
              </w:rPr>
            </w:pPr>
            <w:r>
              <w:rPr>
                <w:rFonts w:ascii="ＭＳ ゴシック" w:eastAsia="ＭＳ ゴシック"/>
              </w:rPr>
              <w:t xml:space="preserve">　　　　・ナンバープレートが確認できること。</w:t>
            </w:r>
          </w:p>
        </w:tc>
      </w:tr>
      <w:tr>
        <w:tc>
          <w:tcPr>
            <w:tcW w:w="4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>
            <w:pPr>
              <w:rPr>
                <w:rFonts w:ascii="ＭＳ ゴシック" w:eastAsia="ＭＳ ゴシック" w:cs="ＭＳ 明朝" w:hint="default"/>
                <w:sz w:val="24"/>
              </w:rPr>
            </w:pPr>
          </w:p>
          <w:p>
            <w:pPr>
              <w:suppressAutoHyphens w:val="0"/>
              <w:wordWrap/>
              <w:overflowPunct w:val="0"/>
              <w:autoSpaceDE/>
              <w:autoSpaceDN/>
              <w:rPr>
                <w:rFonts w:ascii="ＭＳ ゴシック" w:eastAsia="ＭＳ ゴシック" w:cs="ＭＳ 明朝" w:hint="default"/>
                <w:sz w:val="24"/>
                <w:szCs w:val="24"/>
              </w:rPr>
            </w:pPr>
          </w:p>
          <w:p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ascii="ＭＳ ゴシック" w:eastAsia="ＭＳ ゴシック" w:cs="Times New Roman" w:hint="default"/>
                <w:spacing w:val="2"/>
                <w:sz w:val="24"/>
                <w:szCs w:val="24"/>
              </w:rPr>
            </w:pPr>
            <w:r>
              <w:rPr>
                <w:rFonts w:ascii="ＭＳ ゴシック" w:eastAsia="ＭＳ ゴシック" w:cs="ＭＳ 明朝"/>
                <w:sz w:val="24"/>
                <w:szCs w:val="24"/>
              </w:rPr>
              <w:t>側</w:t>
            </w:r>
          </w:p>
          <w:p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ascii="ＭＳ ゴシック" w:eastAsia="ＭＳ ゴシック" w:cs="Times New Roman" w:hint="default"/>
                <w:spacing w:val="2"/>
                <w:sz w:val="24"/>
                <w:szCs w:val="24"/>
              </w:rPr>
            </w:pPr>
          </w:p>
          <w:p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ascii="ＭＳ ゴシック" w:eastAsia="ＭＳ ゴシック" w:cs="Times New Roman" w:hint="default"/>
                <w:spacing w:val="2"/>
                <w:sz w:val="24"/>
                <w:szCs w:val="24"/>
              </w:rPr>
            </w:pPr>
            <w:r>
              <w:rPr>
                <w:rFonts w:ascii="ＭＳ ゴシック" w:eastAsia="ＭＳ ゴシック" w:cs="ＭＳ 明朝"/>
                <w:sz w:val="24"/>
                <w:szCs w:val="24"/>
              </w:rPr>
              <w:t>面</w:t>
            </w:r>
          </w:p>
          <w:p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ascii="ＭＳ ゴシック" w:eastAsia="ＭＳ ゴシック" w:cs="Times New Roman" w:hint="default"/>
                <w:spacing w:val="2"/>
                <w:sz w:val="24"/>
                <w:szCs w:val="24"/>
              </w:rPr>
            </w:pPr>
          </w:p>
          <w:p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ascii="ＭＳ ゴシック" w:eastAsia="ＭＳ ゴシック" w:cs="Times New Roman" w:hint="default"/>
                <w:spacing w:val="2"/>
                <w:sz w:val="24"/>
                <w:szCs w:val="24"/>
              </w:rPr>
            </w:pPr>
            <w:r>
              <w:rPr>
                <w:rFonts w:ascii="ＭＳ ゴシック" w:eastAsia="ＭＳ ゴシック" w:cs="ＭＳ 明朝"/>
                <w:sz w:val="24"/>
                <w:szCs w:val="24"/>
              </w:rPr>
              <w:t>写</w:t>
            </w:r>
          </w:p>
          <w:p>
            <w:pPr>
              <w:suppressAutoHyphens w:val="0"/>
              <w:wordWrap/>
              <w:overflowPunct w:val="0"/>
              <w:autoSpaceDE/>
              <w:autoSpaceDN/>
              <w:jc w:val="center"/>
              <w:rPr>
                <w:rFonts w:ascii="ＭＳ ゴシック" w:eastAsia="ＭＳ ゴシック" w:cs="Times New Roman" w:hint="default"/>
                <w:spacing w:val="2"/>
                <w:sz w:val="24"/>
                <w:szCs w:val="24"/>
              </w:rPr>
            </w:pPr>
          </w:p>
          <w:p>
            <w:pPr>
              <w:jc w:val="center"/>
              <w:rPr>
                <w:rFonts w:ascii="ＭＳ ゴシック" w:eastAsia="ＭＳ ゴシック" w:hint="default"/>
              </w:rPr>
            </w:pPr>
            <w:r>
              <w:rPr>
                <w:rFonts w:ascii="ＭＳ ゴシック" w:eastAsia="ＭＳ ゴシック" w:cs="ＭＳ 明朝"/>
                <w:sz w:val="24"/>
                <w:szCs w:val="24"/>
              </w:rPr>
              <w:t>真</w:t>
            </w:r>
          </w:p>
          <w:p>
            <w:pPr>
              <w:rPr>
                <w:rFonts w:ascii="ＭＳ ゴシック" w:eastAsia="ＭＳ ゴシック" w:hint="default"/>
                <w:sz w:val="24"/>
              </w:rPr>
            </w:pPr>
          </w:p>
          <w:p>
            <w:pPr>
              <w:rPr>
                <w:rFonts w:ascii="ＭＳ ゴシック" w:eastAsia="ＭＳ ゴシック" w:hint="default"/>
                <w:sz w:val="24"/>
              </w:rPr>
            </w:pPr>
          </w:p>
        </w:tc>
        <w:tc>
          <w:tcPr>
            <w:tcW w:w="917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>
            <w:pPr>
              <w:rPr>
                <w:rFonts w:ascii="ＭＳ ゴシック" w:eastAsia="ＭＳ ゴシック" w:hint="default"/>
              </w:rPr>
            </w:pPr>
          </w:p>
          <w:p>
            <w:pPr>
              <w:rPr>
                <w:rFonts w:ascii="ＭＳ ゴシック" w:eastAsia="ＭＳ ゴシック" w:hint="default"/>
              </w:rPr>
            </w:pPr>
            <w:r>
              <w:rPr>
                <w:rFonts w:ascii="ＭＳ ゴシック" w:eastAsia="ＭＳ ゴシック"/>
              </w:rPr>
              <w:t xml:space="preserve">　　　注意事項</w:t>
            </w:r>
          </w:p>
          <w:p>
            <w:pPr>
              <w:rPr>
                <w:rFonts w:ascii="ＭＳ ゴシック" w:eastAsia="ＭＳ ゴシック" w:hint="default"/>
              </w:rPr>
            </w:pPr>
            <w:r>
              <w:rPr>
                <w:rFonts w:ascii="ＭＳ ゴシック" w:eastAsia="ＭＳ ゴシック"/>
              </w:rPr>
              <w:t xml:space="preserve">　　　　・車両の側面</w:t>
            </w:r>
            <w:r>
              <w:rPr>
                <w:rFonts w:ascii="ＭＳ ゴシック" w:eastAsia="ＭＳ ゴシック"/>
                <w:b/>
                <w:bCs/>
              </w:rPr>
              <w:t>（真横）</w:t>
            </w:r>
            <w:r>
              <w:rPr>
                <w:rFonts w:ascii="ＭＳ ゴシック" w:eastAsia="ＭＳ ゴシック"/>
              </w:rPr>
              <w:t>を撮影すること。</w:t>
            </w:r>
          </w:p>
          <w:p>
            <w:pPr>
              <w:rPr>
                <w:rFonts w:ascii="ＭＳ ゴシック" w:eastAsia="ＭＳ ゴシック" w:hint="default"/>
              </w:rPr>
            </w:pPr>
            <w:r>
              <w:rPr>
                <w:rFonts w:ascii="ＭＳ ゴシック" w:eastAsia="ＭＳ ゴシック"/>
              </w:rPr>
              <w:t xml:space="preserve">　　　　・社名名称等、車体の表示が確認できること</w:t>
            </w:r>
          </w:p>
          <w:p>
            <w:pPr>
              <w:rPr>
                <w:rFonts w:ascii="ＭＳ ゴシック" w:eastAsia="ＭＳ ゴシック" w:hint="default"/>
                <w:sz w:val="24"/>
              </w:rPr>
            </w:pPr>
          </w:p>
          <w:p>
            <w:pPr>
              <w:rPr>
                <w:rFonts w:ascii="ＭＳ ゴシック" w:eastAsia="ＭＳ ゴシック" w:hint="default"/>
                <w:sz w:val="24"/>
              </w:rPr>
            </w:pPr>
          </w:p>
          <w:p>
            <w:pPr>
              <w:rPr>
                <w:rFonts w:ascii="ＭＳ ゴシック" w:eastAsia="ＭＳ ゴシック" w:hint="default"/>
                <w:sz w:val="24"/>
              </w:rPr>
            </w:pPr>
          </w:p>
          <w:p>
            <w:pPr>
              <w:rPr>
                <w:rFonts w:ascii="ＭＳ ゴシック" w:eastAsia="ＭＳ ゴシック" w:hint="default"/>
                <w:sz w:val="24"/>
              </w:rPr>
            </w:pPr>
          </w:p>
          <w:p>
            <w:pPr>
              <w:rPr>
                <w:rFonts w:ascii="ＭＳ ゴシック" w:eastAsia="ＭＳ ゴシック" w:hint="default"/>
                <w:sz w:val="24"/>
              </w:rPr>
            </w:pPr>
          </w:p>
          <w:p>
            <w:pPr>
              <w:rPr>
                <w:rFonts w:ascii="ＭＳ ゴシック" w:eastAsia="ＭＳ ゴシック" w:hint="default"/>
                <w:sz w:val="24"/>
              </w:rPr>
            </w:pPr>
          </w:p>
          <w:p>
            <w:pPr>
              <w:rPr>
                <w:rFonts w:ascii="ＭＳ ゴシック" w:eastAsia="ＭＳ ゴシック" w:hint="default"/>
                <w:sz w:val="24"/>
              </w:rPr>
            </w:pPr>
          </w:p>
          <w:p>
            <w:pPr>
              <w:rPr>
                <w:rFonts w:ascii="ＭＳ ゴシック" w:eastAsia="ＭＳ ゴシック" w:hint="default"/>
                <w:sz w:val="24"/>
              </w:rPr>
            </w:pPr>
          </w:p>
        </w:tc>
      </w:tr>
      <w:tr>
        <w:trPr>
          <w:trHeight w:val="72"/>
        </w:trPr>
        <w:tc>
          <w:tcPr>
            <w:tcW w:w="4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widowControl/>
              <w:rPr>
                <w:rFonts w:ascii="ＭＳ ゴシック" w:eastAsia="ＭＳ ゴシック" w:hint="default"/>
                <w:sz w:val="24"/>
              </w:rPr>
            </w:pPr>
          </w:p>
        </w:tc>
        <w:tc>
          <w:tcPr>
            <w:tcW w:w="46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>
            <w:pPr>
              <w:overflowPunct w:val="0"/>
              <w:jc w:val="both"/>
              <w:rPr>
                <w:rFonts w:ascii="ＭＳ ゴシック" w:eastAsia="ＭＳ ゴシック" w:hint="default"/>
                <w:sz w:val="24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>
            <w:pPr>
              <w:overflowPunct w:val="0"/>
              <w:jc w:val="center"/>
              <w:rPr>
                <w:rFonts w:ascii="ＭＳ ゴシック" w:eastAsia="ＭＳ ゴシック" w:hint="default"/>
                <w:color w:val="auto"/>
                <w:sz w:val="24"/>
              </w:rPr>
            </w:pPr>
            <w:r>
              <w:rPr>
                <w:rFonts w:ascii="ＭＳ ゴシック" w:eastAsia="ＭＳ ゴシック"/>
                <w:color w:val="auto"/>
                <w:sz w:val="24"/>
              </w:rPr>
              <w:t>撮影</w:t>
            </w:r>
          </w:p>
        </w:tc>
        <w:tc>
          <w:tcPr>
            <w:tcW w:w="3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49" w:type="dxa"/>
              <w:bottom w:w="0" w:type="dxa"/>
              <w:right w:w="49" w:type="dxa"/>
            </w:tcMar>
          </w:tcPr>
          <w:p>
            <w:pPr>
              <w:overflowPunct w:val="0"/>
              <w:jc w:val="both"/>
              <w:rPr>
                <w:rFonts w:ascii="ＭＳ ゴシック" w:eastAsia="ＭＳ ゴシック" w:hint="default"/>
                <w:color w:val="auto"/>
                <w:sz w:val="24"/>
              </w:rPr>
            </w:pPr>
            <w:r>
              <w:rPr>
                <w:rFonts w:ascii="ＭＳ ゴシック" w:eastAsia="ＭＳ ゴシック"/>
                <w:color w:val="auto"/>
                <w:sz w:val="24"/>
              </w:rPr>
              <w:t xml:space="preserve">　　年　　月　　日</w:t>
            </w:r>
          </w:p>
        </w:tc>
      </w:tr>
    </w:tbl>
    <w:p>
      <w:pPr>
        <w:ind w:right="211" w:firstLineChars="3200" w:firstLine="6669"/>
        <w:jc w:val="right"/>
        <w:rPr>
          <w:rFonts w:ascii="ＭＳ ゴシック" w:eastAsia="ＭＳ ゴシック" w:hint="default"/>
        </w:rPr>
      </w:pPr>
      <w:r>
        <w:rPr>
          <w:rFonts w:ascii="ＭＳ ゴシック" w:eastAsia="ＭＳ ゴシック"/>
          <w:sz w:val="22"/>
        </w:rPr>
        <w:t xml:space="preserve">　　　　　　　　　　　　　　　　　　　　　　　　　　　</w:t>
      </w:r>
      <w:r>
        <w:rPr>
          <w:rFonts w:ascii="ＭＳ ゴシック" w:eastAsia="ＭＳ ゴシック"/>
        </w:rPr>
        <w:t>（日本産業規格　Ａ列４番）</w:t>
      </w:r>
    </w:p>
    <w:sectPr>
      <w:footnotePr>
        <w:numRestart w:val="eachPage"/>
      </w:footnotePr>
      <w:endnotePr>
        <w:numFmt w:val="decimal"/>
      </w:endnotePr>
      <w:pgSz w:w="11906" w:h="16838" w:code="9"/>
      <w:pgMar w:top="856" w:right="851" w:bottom="573" w:left="1134" w:header="851" w:footer="0" w:gutter="0"/>
      <w:cols w:space="720"/>
      <w:docGrid w:type="linesAndChars" w:linePitch="290" w:charSpace="-2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91158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oNotTrackFormatting/>
  <w:defaultTabStop w:val="738"/>
  <w:hyphenationZone w:val="0"/>
  <w:drawingGridHorizontalSpacing w:val="9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8EC0865-53A3-4464-BDB2-93464C86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Pr>
      <w:rFonts w:ascii="ＭＳ 明朝" w:eastAsia="ＭＳ 明朝"/>
      <w:color w:val="000000"/>
      <w:sz w:val="21"/>
    </w:rPr>
  </w:style>
  <w:style w:type="paragraph" w:styleId="ac">
    <w:name w:val="footer"/>
    <w:basedOn w:val="a"/>
    <w:link w:val="ad"/>
    <w:unhideWhenUsed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Pr>
      <w:rFonts w:ascii="ＭＳ 明朝" w:eastAsia="ＭＳ 明朝"/>
      <w:color w:val="000000"/>
      <w:sz w:val="21"/>
    </w:rPr>
  </w:style>
  <w:style w:type="paragraph" w:styleId="ae">
    <w:name w:val="Balloon Text"/>
    <w:basedOn w:val="a"/>
    <w:link w:val="af"/>
    <w:uiPriority w:val="99"/>
    <w:semiHidden/>
    <w:unhideWhenUsed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Pr>
      <w:rFonts w:ascii="Arial" w:eastAsia="ＭＳ ゴシック" w:hAnsi="Arial" w:cs="Times New Roman"/>
      <w:color w:val="000000"/>
      <w:sz w:val="18"/>
      <w:szCs w:val="18"/>
    </w:rPr>
  </w:style>
  <w:style w:type="character" w:styleId="af0">
    <w:name w:val="annotation reference"/>
    <w:uiPriority w:val="99"/>
    <w:semiHidden/>
    <w:unhideWhenUsed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</w:style>
  <w:style w:type="character" w:customStyle="1" w:styleId="af2">
    <w:name w:val="コメント文字列 (文字)"/>
    <w:link w:val="af1"/>
    <w:uiPriority w:val="99"/>
    <w:semiHidden/>
    <w:rPr>
      <w:rFonts w:ascii="ＭＳ 明朝" w:eastAsia="ＭＳ 明朝"/>
      <w:color w:val="000000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Pr>
      <w:b/>
      <w:bCs/>
    </w:rPr>
  </w:style>
  <w:style w:type="character" w:customStyle="1" w:styleId="af4">
    <w:name w:val="コメント内容 (文字)"/>
    <w:link w:val="af3"/>
    <w:uiPriority w:val="99"/>
    <w:semiHidden/>
    <w:rPr>
      <w:rFonts w:ascii="ＭＳ 明朝" w:eastAsia="ＭＳ 明朝"/>
      <w:b/>
      <w:bCs/>
      <w:color w:val="000000"/>
      <w:sz w:val="21"/>
    </w:rPr>
  </w:style>
  <w:style w:type="table" w:styleId="af5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6">
    <w:name w:val="一太郎８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Times New Roman" w:eastAsia="ＭＳ 明朝" w:hAnsi="Times New Roman" w:cs="Times New Roman"/>
      <w:spacing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6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70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06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1912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267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394751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47757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38349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08037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334869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78955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41998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48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E09FA-CDB0-4E55-9F0C-CC8F7F72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155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環境省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cp:lastModifiedBy>会任用：廃棄物対策課：水野　公司</cp:lastModifiedBy>
  <cp:revision>3</cp:revision>
  <cp:lastPrinted>2017-02-11T09:02:00Z</cp:lastPrinted>
  <dcterms:created xsi:type="dcterms:W3CDTF">2024-12-19T01:46:00Z</dcterms:created>
  <dcterms:modified xsi:type="dcterms:W3CDTF">2024-12-25T00:51:00Z</dcterms:modified>
</cp:coreProperties>
</file>