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2C5E7" w14:textId="51630F22" w:rsidR="006074BE" w:rsidRPr="00876EC2" w:rsidRDefault="00514BC5" w:rsidP="00876EC2">
      <w:pPr>
        <w:rPr>
          <w:rFonts w:ascii="HGｺﾞｼｯｸM" w:eastAsia="HGｺﾞｼｯｸM"/>
          <w:szCs w:val="21"/>
        </w:rPr>
      </w:pPr>
      <w:r>
        <w:rPr>
          <w:rFonts w:ascii="HGｺﾞｼｯｸM" w:eastAsia="HGｺﾞｼｯｸM" w:hint="eastAsia"/>
          <w:szCs w:val="21"/>
        </w:rPr>
        <w:t>任意</w:t>
      </w:r>
      <w:r w:rsidR="006074BE">
        <w:rPr>
          <w:rFonts w:ascii="HGｺﾞｼｯｸM" w:eastAsia="HGｺﾞｼｯｸM" w:hint="eastAsia"/>
          <w:szCs w:val="21"/>
        </w:rPr>
        <w:t>様式</w:t>
      </w:r>
    </w:p>
    <w:p w14:paraId="1B7DF9A2" w14:textId="7B996E8B" w:rsidR="00AA1A67" w:rsidRPr="006074BE" w:rsidRDefault="0010186F" w:rsidP="00876EC2">
      <w:pPr>
        <w:widowControl/>
        <w:jc w:val="center"/>
        <w:rPr>
          <w:rFonts w:ascii="HGｺﾞｼｯｸM" w:eastAsia="HGｺﾞｼｯｸM"/>
          <w:szCs w:val="21"/>
        </w:rPr>
      </w:pPr>
      <w:r w:rsidRPr="006074BE">
        <w:rPr>
          <w:rFonts w:ascii="HGｺﾞｼｯｸM" w:eastAsia="HGｺﾞｼｯｸM" w:hAnsi="Verdana" w:cs="ＭＳ Ｐゴシック" w:hint="eastAsia"/>
          <w:color w:val="000000"/>
          <w:szCs w:val="21"/>
        </w:rPr>
        <w:t>キュービクル式非常電源専用受電設備の基準</w:t>
      </w:r>
    </w:p>
    <w:p w14:paraId="4ADE838F" w14:textId="77777777" w:rsidR="00AA1A67" w:rsidRPr="006074BE" w:rsidRDefault="00AA1A67" w:rsidP="00876EC2">
      <w:pPr>
        <w:widowControl/>
        <w:jc w:val="left"/>
        <w:rPr>
          <w:rFonts w:ascii="HGｺﾞｼｯｸM" w:eastAsia="HGｺﾞｼｯｸM" w:hAnsi="Verdana" w:cs="ＭＳ Ｐゴシック"/>
          <w:color w:val="000000"/>
          <w:szCs w:val="21"/>
        </w:rPr>
      </w:pPr>
    </w:p>
    <w:p w14:paraId="589AA84E" w14:textId="160DBEC7" w:rsidR="00AA1A67" w:rsidRPr="00876EC2" w:rsidRDefault="0010186F" w:rsidP="00876EC2">
      <w:pPr>
        <w:widowControl/>
        <w:ind w:firstLine="252"/>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消防法施行規則（昭和３６年自治省令第６号）第１２条第４号イ（ニ）（１）に規定する高圧又は特別高圧で受電するキュービクル式非常電源専用受電設備の基準の要件</w:t>
      </w:r>
    </w:p>
    <w:tbl>
      <w:tblPr>
        <w:tblW w:w="9899" w:type="dxa"/>
        <w:tblInd w:w="-5" w:type="dxa"/>
        <w:tblLayout w:type="fixed"/>
        <w:tblLook w:val="0000" w:firstRow="0" w:lastRow="0" w:firstColumn="0" w:lastColumn="0" w:noHBand="0" w:noVBand="0"/>
      </w:tblPr>
      <w:tblGrid>
        <w:gridCol w:w="392"/>
        <w:gridCol w:w="6520"/>
        <w:gridCol w:w="2987"/>
      </w:tblGrid>
      <w:tr w:rsidR="00AA1A67" w:rsidRPr="006074BE" w14:paraId="4C86D127" w14:textId="77777777" w:rsidTr="00297FAB">
        <w:tc>
          <w:tcPr>
            <w:tcW w:w="6912" w:type="dxa"/>
            <w:gridSpan w:val="2"/>
            <w:tcBorders>
              <w:top w:val="single" w:sz="4" w:space="0" w:color="000000"/>
              <w:left w:val="single" w:sz="4" w:space="0" w:color="000000"/>
              <w:bottom w:val="single" w:sz="4" w:space="0" w:color="000000"/>
            </w:tcBorders>
            <w:shd w:val="clear" w:color="auto" w:fill="auto"/>
            <w:vAlign w:val="center"/>
          </w:tcPr>
          <w:p w14:paraId="40379EFD" w14:textId="77777777" w:rsidR="00AA1A67" w:rsidRPr="006074BE" w:rsidRDefault="0010186F" w:rsidP="00876EC2">
            <w:pPr>
              <w:widowControl/>
              <w:rPr>
                <w:rFonts w:ascii="HGｺﾞｼｯｸM" w:eastAsia="HGｺﾞｼｯｸM"/>
                <w:szCs w:val="21"/>
              </w:rPr>
            </w:pPr>
            <w:bookmarkStart w:id="0" w:name="%E7%AC%AC2"/>
            <w:bookmarkEnd w:id="0"/>
            <w:r w:rsidRPr="006074BE">
              <w:rPr>
                <w:rFonts w:ascii="HGｺﾞｼｯｸM" w:eastAsia="HGｺﾞｼｯｸM" w:hAnsi="lr SVbN" w:cs="ＭＳ Ｐゴシック" w:hint="eastAsia"/>
                <w:bCs/>
                <w:color w:val="000000"/>
                <w:spacing w:val="12"/>
                <w:szCs w:val="21"/>
              </w:rPr>
              <w:t>キュービクル適合基準</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B23E8" w14:textId="77777777" w:rsidR="00AA1A67" w:rsidRPr="006074BE" w:rsidRDefault="0010186F" w:rsidP="00876EC2">
            <w:pPr>
              <w:widowControl/>
              <w:ind w:right="-160"/>
              <w:jc w:val="left"/>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t xml:space="preserve">　　　　製　　　　型キュービクル</w:t>
            </w:r>
          </w:p>
          <w:p w14:paraId="61FD4682" w14:textId="77777777" w:rsidR="00AA1A67" w:rsidRPr="006074BE" w:rsidRDefault="0010186F" w:rsidP="00876EC2">
            <w:pPr>
              <w:widowControl/>
              <w:jc w:val="left"/>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t>製造番号</w:t>
            </w:r>
          </w:p>
        </w:tc>
      </w:tr>
      <w:tr w:rsidR="00AA1A67" w:rsidRPr="006074BE" w14:paraId="1C423921" w14:textId="77777777" w:rsidTr="00297FAB">
        <w:tc>
          <w:tcPr>
            <w:tcW w:w="6912" w:type="dxa"/>
            <w:gridSpan w:val="2"/>
            <w:tcBorders>
              <w:top w:val="single" w:sz="4" w:space="0" w:color="000000"/>
              <w:left w:val="single" w:sz="4" w:space="0" w:color="000000"/>
              <w:bottom w:val="single" w:sz="4" w:space="0" w:color="000000"/>
            </w:tcBorders>
            <w:shd w:val="clear" w:color="auto" w:fill="auto"/>
            <w:vAlign w:val="center"/>
          </w:tcPr>
          <w:p w14:paraId="6B129C88" w14:textId="77777777" w:rsidR="00AA1A67" w:rsidRPr="006074BE" w:rsidRDefault="0010186F" w:rsidP="00876EC2">
            <w:pPr>
              <w:widowControl/>
              <w:jc w:val="left"/>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t>構造及び性能</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C05AB" w14:textId="1F5EEE24" w:rsidR="00AA1A67" w:rsidRPr="006074BE" w:rsidRDefault="0010186F" w:rsidP="00876EC2">
            <w:pPr>
              <w:widowControl/>
              <w:jc w:val="center"/>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t>適</w:t>
            </w:r>
            <w:r w:rsidR="00A755D5">
              <w:rPr>
                <w:rFonts w:ascii="HGｺﾞｼｯｸM" w:eastAsia="HGｺﾞｼｯｸM" w:hAnsi="lr SVbN" w:cs="ＭＳ Ｐゴシック" w:hint="eastAsia"/>
                <w:bCs/>
                <w:color w:val="000000"/>
                <w:spacing w:val="12"/>
                <w:szCs w:val="21"/>
              </w:rPr>
              <w:t>・否</w:t>
            </w:r>
          </w:p>
        </w:tc>
      </w:tr>
      <w:tr w:rsidR="00AA1A67" w:rsidRPr="006074BE" w14:paraId="1ED441B7" w14:textId="77777777" w:rsidTr="00297FAB">
        <w:tc>
          <w:tcPr>
            <w:tcW w:w="392" w:type="dxa"/>
            <w:tcBorders>
              <w:top w:val="single" w:sz="4" w:space="0" w:color="000000"/>
              <w:left w:val="single" w:sz="4" w:space="0" w:color="000000"/>
              <w:bottom w:val="single" w:sz="4" w:space="0" w:color="000000"/>
            </w:tcBorders>
            <w:shd w:val="clear" w:color="auto" w:fill="auto"/>
            <w:vAlign w:val="center"/>
          </w:tcPr>
          <w:p w14:paraId="33966FD2" w14:textId="77777777" w:rsidR="00AA1A67" w:rsidRPr="006074BE" w:rsidRDefault="0010186F" w:rsidP="00876EC2">
            <w:pPr>
              <w:widowControl/>
              <w:jc w:val="center"/>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t>１</w:t>
            </w:r>
          </w:p>
        </w:tc>
        <w:tc>
          <w:tcPr>
            <w:tcW w:w="6520" w:type="dxa"/>
            <w:tcBorders>
              <w:top w:val="single" w:sz="4" w:space="0" w:color="000000"/>
              <w:left w:val="single" w:sz="4" w:space="0" w:color="000000"/>
              <w:bottom w:val="single" w:sz="4" w:space="0" w:color="000000"/>
            </w:tcBorders>
            <w:shd w:val="clear" w:color="auto" w:fill="auto"/>
            <w:vAlign w:val="center"/>
          </w:tcPr>
          <w:p w14:paraId="2D4C940C" w14:textId="3B7842EF" w:rsidR="00AA1A67" w:rsidRPr="006074BE" w:rsidRDefault="0010186F" w:rsidP="00876EC2">
            <w:pPr>
              <w:widowControl/>
              <w:ind w:firstLine="224"/>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外箱（次号に掲げるものに係るものを除く。）は、ＪＩＳ（工業標準化法（昭和２４年法律第１８５号）第１７条第１項の日本工業規格をいう。）Ａ１３１１の防火Ａ種２Ｓの例によるものであり、かつ、耐食性を有しない材質のものにあっては、耐食加工を施したものである</w:t>
            </w:r>
            <w:r w:rsidR="00876EC2">
              <w:rPr>
                <w:rFonts w:ascii="HGｺﾞｼｯｸM" w:eastAsia="HGｺﾞｼｯｸM" w:hAnsi="Verdana" w:cs="ＭＳ Ｐゴシック" w:hint="eastAsia"/>
                <w:color w:val="000000"/>
                <w:spacing w:val="12"/>
                <w:szCs w:val="21"/>
              </w:rPr>
              <w:t>か</w:t>
            </w:r>
            <w:r w:rsidRPr="006074BE">
              <w:rPr>
                <w:rFonts w:ascii="HGｺﾞｼｯｸM" w:eastAsia="HGｺﾞｼｯｸM" w:hAnsi="Verdana" w:cs="ＭＳ Ｐゴシック" w:hint="eastAsia"/>
                <w:color w:val="000000"/>
                <w:spacing w:val="12"/>
                <w:szCs w:val="21"/>
              </w:rPr>
              <w:t>。</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85225" w14:textId="77777777" w:rsidR="00AA1A67" w:rsidRPr="006074BE" w:rsidRDefault="00AA1A67" w:rsidP="00876EC2">
            <w:pPr>
              <w:widowControl/>
              <w:snapToGrid w:val="0"/>
              <w:jc w:val="left"/>
              <w:rPr>
                <w:rFonts w:ascii="HGｺﾞｼｯｸM" w:eastAsia="HGｺﾞｼｯｸM" w:hAnsi="lr SVbN" w:cs="ＭＳ Ｐゴシック" w:hint="eastAsia"/>
                <w:bCs/>
                <w:color w:val="000000"/>
                <w:spacing w:val="12"/>
                <w:szCs w:val="21"/>
              </w:rPr>
            </w:pPr>
          </w:p>
        </w:tc>
      </w:tr>
      <w:tr w:rsidR="00AA1A67" w:rsidRPr="006074BE" w14:paraId="4B778D95" w14:textId="77777777" w:rsidTr="00297FAB">
        <w:tc>
          <w:tcPr>
            <w:tcW w:w="392" w:type="dxa"/>
            <w:tcBorders>
              <w:top w:val="single" w:sz="4" w:space="0" w:color="000000"/>
              <w:left w:val="single" w:sz="4" w:space="0" w:color="000000"/>
              <w:bottom w:val="single" w:sz="4" w:space="0" w:color="000000"/>
            </w:tcBorders>
            <w:shd w:val="clear" w:color="auto" w:fill="auto"/>
            <w:vAlign w:val="center"/>
          </w:tcPr>
          <w:p w14:paraId="4FE9CF17" w14:textId="77777777" w:rsidR="00AA1A67" w:rsidRPr="006074BE" w:rsidRDefault="0010186F" w:rsidP="00876EC2">
            <w:pPr>
              <w:widowControl/>
              <w:jc w:val="center"/>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t>２</w:t>
            </w:r>
          </w:p>
        </w:tc>
        <w:tc>
          <w:tcPr>
            <w:tcW w:w="6520" w:type="dxa"/>
            <w:tcBorders>
              <w:top w:val="single" w:sz="4" w:space="0" w:color="000000"/>
              <w:left w:val="single" w:sz="4" w:space="0" w:color="000000"/>
              <w:bottom w:val="single" w:sz="4" w:space="0" w:color="000000"/>
            </w:tcBorders>
            <w:shd w:val="clear" w:color="auto" w:fill="auto"/>
            <w:vAlign w:val="center"/>
          </w:tcPr>
          <w:p w14:paraId="57BA7561" w14:textId="2808C652" w:rsidR="00AA1A67" w:rsidRPr="006074BE" w:rsidRDefault="0010186F" w:rsidP="00876EC2">
            <w:pPr>
              <w:widowControl/>
              <w:ind w:left="8" w:firstLine="224"/>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外箱には、次のイからホまで（屋外用のキュービクル式非常電源専用受電設備にあってはイからハまで）に掲げるもの以外のものが外部に露出して設けられていない</w:t>
            </w:r>
            <w:r w:rsidR="00876EC2">
              <w:rPr>
                <w:rFonts w:ascii="HGｺﾞｼｯｸM" w:eastAsia="HGｺﾞｼｯｸM" w:hAnsi="Verdana" w:cs="ＭＳ Ｐゴシック" w:hint="eastAsia"/>
                <w:color w:val="000000"/>
                <w:spacing w:val="12"/>
                <w:szCs w:val="21"/>
              </w:rPr>
              <w:t>か</w:t>
            </w:r>
            <w:r w:rsidRPr="006074BE">
              <w:rPr>
                <w:rFonts w:ascii="HGｺﾞｼｯｸM" w:eastAsia="HGｺﾞｼｯｸM" w:hAnsi="Verdana" w:cs="ＭＳ Ｐゴシック" w:hint="eastAsia"/>
                <w:color w:val="000000"/>
                <w:spacing w:val="12"/>
                <w:szCs w:val="21"/>
              </w:rPr>
              <w:t>。</w:t>
            </w:r>
          </w:p>
          <w:p w14:paraId="2735E3C8" w14:textId="77777777" w:rsidR="00AA1A67" w:rsidRPr="006074BE" w:rsidRDefault="0010186F" w:rsidP="00876EC2">
            <w:pPr>
              <w:widowControl/>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イ　表示灯（カバーを不燃性又は難燃性の材料としたものに限る。）</w:t>
            </w:r>
          </w:p>
          <w:p w14:paraId="59702574" w14:textId="77777777" w:rsidR="00AA1A67" w:rsidRPr="006074BE" w:rsidRDefault="0010186F" w:rsidP="00876EC2">
            <w:pPr>
              <w:widowControl/>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ロ　電線の引込み口及び引出し口</w:t>
            </w:r>
          </w:p>
          <w:p w14:paraId="3E59BD04" w14:textId="77777777" w:rsidR="00AA1A67" w:rsidRPr="006074BE" w:rsidRDefault="0010186F" w:rsidP="00876EC2">
            <w:pPr>
              <w:widowControl/>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ハ　第七号の換気装置</w:t>
            </w:r>
          </w:p>
          <w:p w14:paraId="13B50F2F" w14:textId="77777777" w:rsidR="00AA1A67" w:rsidRPr="006074BE" w:rsidRDefault="0010186F" w:rsidP="00876EC2">
            <w:pPr>
              <w:widowControl/>
              <w:ind w:left="224" w:hanging="224"/>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ニ　電圧計、電流計、周波数計その他操作等に必要な計器類（電圧回路に係るものにあってはヒューズ等で保護されたものに、電流回路に係るものにあっては変流器に接続しているものに限る。）</w:t>
            </w:r>
          </w:p>
          <w:p w14:paraId="2414318D" w14:textId="77777777" w:rsidR="00AA1A67" w:rsidRPr="006074BE" w:rsidRDefault="0010186F" w:rsidP="00876EC2">
            <w:pPr>
              <w:widowControl/>
              <w:ind w:left="224" w:hanging="224"/>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ホ　計器用切替スイッチ（不燃性又は難燃性の材料としたものに限る。）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BFE5" w14:textId="77777777" w:rsidR="00AA1A67" w:rsidRPr="006074BE" w:rsidRDefault="00AA1A67" w:rsidP="00876EC2">
            <w:pPr>
              <w:widowControl/>
              <w:snapToGrid w:val="0"/>
              <w:jc w:val="left"/>
              <w:rPr>
                <w:rFonts w:ascii="HGｺﾞｼｯｸM" w:eastAsia="HGｺﾞｼｯｸM" w:hAnsi="lr SVbN" w:cs="ＭＳ Ｐゴシック" w:hint="eastAsia"/>
                <w:bCs/>
                <w:color w:val="000000"/>
                <w:spacing w:val="12"/>
                <w:szCs w:val="21"/>
              </w:rPr>
            </w:pPr>
          </w:p>
        </w:tc>
      </w:tr>
      <w:tr w:rsidR="00AA1A67" w:rsidRPr="006074BE" w14:paraId="344F6F04" w14:textId="77777777" w:rsidTr="00297FAB">
        <w:trPr>
          <w:trHeight w:val="479"/>
        </w:trPr>
        <w:tc>
          <w:tcPr>
            <w:tcW w:w="392" w:type="dxa"/>
            <w:tcBorders>
              <w:top w:val="single" w:sz="4" w:space="0" w:color="000000"/>
              <w:left w:val="single" w:sz="4" w:space="0" w:color="000000"/>
              <w:bottom w:val="single" w:sz="4" w:space="0" w:color="000000"/>
            </w:tcBorders>
            <w:shd w:val="clear" w:color="auto" w:fill="auto"/>
            <w:vAlign w:val="center"/>
          </w:tcPr>
          <w:p w14:paraId="447F5B5B" w14:textId="77777777" w:rsidR="00AA1A67" w:rsidRPr="006074BE" w:rsidRDefault="0010186F" w:rsidP="00876EC2">
            <w:pPr>
              <w:widowControl/>
              <w:jc w:val="center"/>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t>３</w:t>
            </w:r>
          </w:p>
        </w:tc>
        <w:tc>
          <w:tcPr>
            <w:tcW w:w="6520" w:type="dxa"/>
            <w:tcBorders>
              <w:top w:val="single" w:sz="4" w:space="0" w:color="000000"/>
              <w:left w:val="single" w:sz="4" w:space="0" w:color="000000"/>
              <w:bottom w:val="single" w:sz="4" w:space="0" w:color="000000"/>
            </w:tcBorders>
            <w:shd w:val="clear" w:color="auto" w:fill="auto"/>
            <w:vAlign w:val="center"/>
          </w:tcPr>
          <w:p w14:paraId="64E07DCF" w14:textId="2A144B04" w:rsidR="00AA1A67" w:rsidRPr="006074BE" w:rsidRDefault="0010186F" w:rsidP="00876EC2">
            <w:pPr>
              <w:widowControl/>
              <w:ind w:firstLine="224"/>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外箱は、建築物の床に容易かつ堅固に固定できるものである</w:t>
            </w:r>
            <w:r w:rsidR="00876EC2">
              <w:rPr>
                <w:rFonts w:ascii="HGｺﾞｼｯｸM" w:eastAsia="HGｺﾞｼｯｸM" w:hAnsi="Verdana" w:cs="ＭＳ Ｐゴシック" w:hint="eastAsia"/>
                <w:color w:val="000000"/>
                <w:spacing w:val="12"/>
                <w:szCs w:val="21"/>
              </w:rPr>
              <w:t>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7608B" w14:textId="77777777" w:rsidR="00AA1A67" w:rsidRPr="006074BE" w:rsidRDefault="00AA1A67" w:rsidP="00876EC2">
            <w:pPr>
              <w:widowControl/>
              <w:snapToGrid w:val="0"/>
              <w:jc w:val="left"/>
              <w:rPr>
                <w:rFonts w:ascii="HGｺﾞｼｯｸM" w:eastAsia="HGｺﾞｼｯｸM" w:hAnsi="lr SVbN" w:cs="ＭＳ Ｐゴシック" w:hint="eastAsia"/>
                <w:bCs/>
                <w:color w:val="000000"/>
                <w:spacing w:val="12"/>
                <w:szCs w:val="21"/>
              </w:rPr>
            </w:pPr>
          </w:p>
        </w:tc>
      </w:tr>
      <w:tr w:rsidR="00AA1A67" w:rsidRPr="006074BE" w14:paraId="467F2D5A" w14:textId="77777777" w:rsidTr="00297FAB">
        <w:trPr>
          <w:trHeight w:val="2826"/>
        </w:trPr>
        <w:tc>
          <w:tcPr>
            <w:tcW w:w="392" w:type="dxa"/>
            <w:tcBorders>
              <w:top w:val="single" w:sz="4" w:space="0" w:color="000000"/>
              <w:left w:val="single" w:sz="4" w:space="0" w:color="000000"/>
              <w:bottom w:val="single" w:sz="4" w:space="0" w:color="000000"/>
            </w:tcBorders>
            <w:shd w:val="clear" w:color="auto" w:fill="auto"/>
            <w:vAlign w:val="center"/>
          </w:tcPr>
          <w:p w14:paraId="6662C0F8" w14:textId="77777777" w:rsidR="00AA1A67" w:rsidRPr="006074BE" w:rsidRDefault="0010186F" w:rsidP="00876EC2">
            <w:pPr>
              <w:widowControl/>
              <w:jc w:val="center"/>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t>４</w:t>
            </w:r>
          </w:p>
        </w:tc>
        <w:tc>
          <w:tcPr>
            <w:tcW w:w="6520" w:type="dxa"/>
            <w:tcBorders>
              <w:top w:val="single" w:sz="4" w:space="0" w:color="000000"/>
              <w:left w:val="single" w:sz="4" w:space="0" w:color="000000"/>
              <w:bottom w:val="single" w:sz="4" w:space="0" w:color="000000"/>
            </w:tcBorders>
            <w:shd w:val="clear" w:color="auto" w:fill="auto"/>
            <w:vAlign w:val="center"/>
          </w:tcPr>
          <w:p w14:paraId="7591E619" w14:textId="040EDA0F" w:rsidR="00AA1A67" w:rsidRPr="006074BE" w:rsidRDefault="0010186F" w:rsidP="00876EC2">
            <w:pPr>
              <w:widowControl/>
              <w:ind w:firstLine="224"/>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外箱に収納する受電設備、変電設備その他の機器及び配線は、電気設備に関する技術基準を定める省令（平成９年通商産業省令第５２号）の規定によるほか、次に定めるところにより設けられている</w:t>
            </w:r>
            <w:r w:rsidR="00876EC2">
              <w:rPr>
                <w:rFonts w:ascii="HGｺﾞｼｯｸM" w:eastAsia="HGｺﾞｼｯｸM" w:hAnsi="Verdana" w:cs="ＭＳ Ｐゴシック" w:hint="eastAsia"/>
                <w:color w:val="000000"/>
                <w:spacing w:val="12"/>
                <w:szCs w:val="21"/>
              </w:rPr>
              <w:t>か。</w:t>
            </w:r>
          </w:p>
          <w:p w14:paraId="79353E85" w14:textId="77777777" w:rsidR="00AA1A67" w:rsidRPr="006074BE" w:rsidRDefault="0010186F" w:rsidP="00876EC2">
            <w:pPr>
              <w:widowControl/>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イ　外箱、フレーム等に堅固に固定されていること。</w:t>
            </w:r>
          </w:p>
          <w:p w14:paraId="0AAC74D2" w14:textId="4DFB20F0" w:rsidR="00AA1A67" w:rsidRDefault="0010186F" w:rsidP="00876EC2">
            <w:pPr>
              <w:widowControl/>
              <w:ind w:left="224" w:hanging="224"/>
              <w:jc w:val="left"/>
              <w:rPr>
                <w:rFonts w:ascii="HGｺﾞｼｯｸM" w:eastAsia="HGｺﾞｼｯｸM" w:hAnsi="Verdana" w:cs="ＭＳ Ｐゴシック"/>
                <w:color w:val="000000"/>
                <w:spacing w:val="12"/>
                <w:szCs w:val="21"/>
              </w:rPr>
            </w:pPr>
            <w:r w:rsidRPr="006074BE">
              <w:rPr>
                <w:rFonts w:ascii="HGｺﾞｼｯｸM" w:eastAsia="HGｺﾞｼｯｸM" w:hAnsi="Verdana" w:cs="ＭＳ Ｐゴシック" w:hint="eastAsia"/>
                <w:color w:val="000000"/>
                <w:spacing w:val="12"/>
                <w:szCs w:val="21"/>
              </w:rPr>
              <w:t>ロ　外箱の底面からの高さが、次の表の上欄に掲げる機器及び配線の区分に応じ、それぞれ当該下欄に定める高さ以上の位置に収納されている</w:t>
            </w:r>
            <w:r w:rsidR="00876EC2">
              <w:rPr>
                <w:rFonts w:ascii="HGｺﾞｼｯｸM" w:eastAsia="HGｺﾞｼｯｸM" w:hAnsi="Verdana" w:cs="ＭＳ Ｐゴシック" w:hint="eastAsia"/>
                <w:color w:val="000000"/>
                <w:spacing w:val="12"/>
                <w:szCs w:val="21"/>
              </w:rPr>
              <w:t>か。</w:t>
            </w:r>
          </w:p>
          <w:p w14:paraId="1B878D1A" w14:textId="77777777" w:rsidR="00876EC2" w:rsidRDefault="00876EC2" w:rsidP="00876EC2">
            <w:pPr>
              <w:widowControl/>
              <w:ind w:left="224" w:hanging="224"/>
              <w:jc w:val="left"/>
              <w:rPr>
                <w:rFonts w:ascii="HGｺﾞｼｯｸM" w:eastAsia="HGｺﾞｼｯｸM" w:hAnsi="Verdana" w:cs="ＭＳ Ｐゴシック"/>
                <w:color w:val="000000"/>
                <w:spacing w:val="12"/>
                <w:szCs w:val="21"/>
              </w:rPr>
            </w:pPr>
          </w:p>
          <w:p w14:paraId="4B67CFBB" w14:textId="77777777" w:rsidR="00876EC2" w:rsidRDefault="00876EC2" w:rsidP="00876EC2">
            <w:pPr>
              <w:widowControl/>
              <w:ind w:left="224" w:hanging="224"/>
              <w:jc w:val="left"/>
              <w:rPr>
                <w:rFonts w:ascii="HGｺﾞｼｯｸM" w:eastAsia="HGｺﾞｼｯｸM" w:hAnsi="Verdana" w:cs="ＭＳ Ｐゴシック"/>
                <w:color w:val="000000"/>
                <w:spacing w:val="12"/>
                <w:szCs w:val="21"/>
              </w:rPr>
            </w:pPr>
          </w:p>
          <w:p w14:paraId="56186914" w14:textId="77777777" w:rsidR="00876EC2" w:rsidRDefault="00876EC2" w:rsidP="00876EC2">
            <w:pPr>
              <w:widowControl/>
              <w:ind w:left="224" w:hanging="224"/>
              <w:jc w:val="left"/>
              <w:rPr>
                <w:rFonts w:ascii="HGｺﾞｼｯｸM" w:eastAsia="HGｺﾞｼｯｸM" w:hAnsi="Verdana" w:cs="ＭＳ Ｐゴシック"/>
                <w:color w:val="000000"/>
                <w:spacing w:val="12"/>
                <w:szCs w:val="21"/>
              </w:rPr>
            </w:pPr>
          </w:p>
          <w:p w14:paraId="43613952" w14:textId="77777777" w:rsidR="00876EC2" w:rsidRDefault="00876EC2" w:rsidP="00876EC2">
            <w:pPr>
              <w:widowControl/>
              <w:ind w:left="224" w:hanging="224"/>
              <w:jc w:val="left"/>
              <w:rPr>
                <w:rFonts w:ascii="HGｺﾞｼｯｸM" w:eastAsia="HGｺﾞｼｯｸM" w:hAnsi="Verdana" w:cs="ＭＳ Ｐゴシック"/>
                <w:color w:val="000000"/>
                <w:spacing w:val="12"/>
                <w:szCs w:val="21"/>
              </w:rPr>
            </w:pPr>
          </w:p>
          <w:p w14:paraId="63B577B1" w14:textId="77777777" w:rsidR="00876EC2" w:rsidRDefault="00876EC2" w:rsidP="00876EC2">
            <w:pPr>
              <w:widowControl/>
              <w:ind w:left="224" w:hanging="224"/>
              <w:jc w:val="left"/>
              <w:rPr>
                <w:rFonts w:ascii="HGｺﾞｼｯｸM" w:eastAsia="HGｺﾞｼｯｸM" w:hAnsi="Verdana" w:cs="ＭＳ Ｐゴシック"/>
                <w:color w:val="000000"/>
                <w:spacing w:val="12"/>
                <w:szCs w:val="21"/>
              </w:rPr>
            </w:pPr>
          </w:p>
          <w:p w14:paraId="5ED284C5" w14:textId="77777777" w:rsidR="00876EC2" w:rsidRPr="006074BE" w:rsidRDefault="00876EC2" w:rsidP="00876EC2">
            <w:pPr>
              <w:widowControl/>
              <w:ind w:left="224" w:hanging="224"/>
              <w:jc w:val="left"/>
              <w:rPr>
                <w:rFonts w:ascii="HGｺﾞｼｯｸM" w:eastAsia="HGｺﾞｼｯｸM"/>
                <w:szCs w:val="21"/>
              </w:rPr>
            </w:pPr>
          </w:p>
          <w:tbl>
            <w:tblPr>
              <w:tblW w:w="0" w:type="auto"/>
              <w:tblLayout w:type="fixed"/>
              <w:tblLook w:val="0000" w:firstRow="0" w:lastRow="0" w:firstColumn="0" w:lastColumn="0" w:noHBand="0" w:noVBand="0"/>
            </w:tblPr>
            <w:tblGrid>
              <w:gridCol w:w="1588"/>
              <w:gridCol w:w="3543"/>
              <w:gridCol w:w="1145"/>
            </w:tblGrid>
            <w:tr w:rsidR="00AA1A67" w:rsidRPr="006074BE" w14:paraId="07AA14E7" w14:textId="77777777" w:rsidTr="006074BE">
              <w:tc>
                <w:tcPr>
                  <w:tcW w:w="5131" w:type="dxa"/>
                  <w:gridSpan w:val="2"/>
                  <w:tcBorders>
                    <w:top w:val="single" w:sz="4" w:space="0" w:color="000000"/>
                    <w:left w:val="single" w:sz="4" w:space="0" w:color="000000"/>
                    <w:bottom w:val="single" w:sz="4" w:space="0" w:color="000000"/>
                  </w:tcBorders>
                  <w:shd w:val="clear" w:color="auto" w:fill="auto"/>
                  <w:vAlign w:val="center"/>
                </w:tcPr>
                <w:p w14:paraId="150A638C" w14:textId="77777777" w:rsidR="00AA1A67" w:rsidRPr="006074BE" w:rsidRDefault="0010186F" w:rsidP="00876EC2">
                  <w:pPr>
                    <w:widowControl/>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機器及び配線の区分</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9C1BC" w14:textId="77777777" w:rsidR="00AA1A67" w:rsidRPr="006074BE" w:rsidRDefault="0010186F" w:rsidP="00876EC2">
                  <w:pPr>
                    <w:widowControl/>
                    <w:jc w:val="center"/>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高さ</w:t>
                  </w:r>
                </w:p>
              </w:tc>
            </w:tr>
            <w:tr w:rsidR="00AA1A67" w:rsidRPr="006074BE" w14:paraId="0F28BCC3" w14:textId="77777777" w:rsidTr="006074BE">
              <w:tc>
                <w:tcPr>
                  <w:tcW w:w="5131" w:type="dxa"/>
                  <w:gridSpan w:val="2"/>
                  <w:tcBorders>
                    <w:top w:val="single" w:sz="4" w:space="0" w:color="000000"/>
                    <w:left w:val="single" w:sz="4" w:space="0" w:color="000000"/>
                    <w:bottom w:val="single" w:sz="4" w:space="0" w:color="000000"/>
                  </w:tcBorders>
                  <w:shd w:val="clear" w:color="auto" w:fill="auto"/>
                  <w:vAlign w:val="center"/>
                </w:tcPr>
                <w:p w14:paraId="22F09FF6" w14:textId="77777777" w:rsidR="00AA1A67" w:rsidRPr="006074BE" w:rsidRDefault="0010186F" w:rsidP="00876EC2">
                  <w:pPr>
                    <w:widowControl/>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試験端子・端子台等の充電部</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56322" w14:textId="77777777" w:rsidR="00AA1A67" w:rsidRPr="006074BE" w:rsidRDefault="0010186F" w:rsidP="00876EC2">
                  <w:pPr>
                    <w:widowControl/>
                    <w:jc w:val="center"/>
                    <w:rPr>
                      <w:rFonts w:ascii="HGｺﾞｼｯｸM" w:eastAsia="HGｺﾞｼｯｸM"/>
                      <w:sz w:val="20"/>
                      <w:szCs w:val="20"/>
                    </w:rPr>
                  </w:pPr>
                  <w:r w:rsidRPr="006074BE">
                    <w:rPr>
                      <w:rFonts w:ascii="HGｺﾞｼｯｸM" w:eastAsia="HGｺﾞｼｯｸM" w:hAnsi="Verdana" w:cs="ＭＳ Ｐゴシック" w:hint="eastAsia"/>
                      <w:color w:val="000000"/>
                      <w:spacing w:val="12"/>
                      <w:sz w:val="20"/>
                      <w:szCs w:val="20"/>
                    </w:rPr>
                    <w:t>１５ｃｍ</w:t>
                  </w:r>
                </w:p>
              </w:tc>
            </w:tr>
            <w:tr w:rsidR="00AA1A67" w:rsidRPr="006074BE" w14:paraId="729A84F6" w14:textId="77777777" w:rsidTr="006074BE">
              <w:tc>
                <w:tcPr>
                  <w:tcW w:w="1588" w:type="dxa"/>
                  <w:vMerge w:val="restart"/>
                  <w:tcBorders>
                    <w:top w:val="single" w:sz="4" w:space="0" w:color="000000"/>
                    <w:left w:val="single" w:sz="4" w:space="0" w:color="000000"/>
                    <w:bottom w:val="single" w:sz="4" w:space="0" w:color="000000"/>
                  </w:tcBorders>
                  <w:shd w:val="clear" w:color="auto" w:fill="auto"/>
                  <w:vAlign w:val="center"/>
                </w:tcPr>
                <w:p w14:paraId="28DE3B2A" w14:textId="77777777" w:rsidR="00AA1A67" w:rsidRPr="006074BE" w:rsidRDefault="0010186F" w:rsidP="00876EC2">
                  <w:pPr>
                    <w:widowControl/>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その他のもの</w:t>
                  </w:r>
                </w:p>
              </w:tc>
              <w:tc>
                <w:tcPr>
                  <w:tcW w:w="3543" w:type="dxa"/>
                  <w:tcBorders>
                    <w:top w:val="single" w:sz="4" w:space="0" w:color="000000"/>
                    <w:left w:val="single" w:sz="4" w:space="0" w:color="000000"/>
                    <w:bottom w:val="single" w:sz="4" w:space="0" w:color="000000"/>
                  </w:tcBorders>
                  <w:shd w:val="clear" w:color="auto" w:fill="auto"/>
                  <w:vAlign w:val="center"/>
                </w:tcPr>
                <w:p w14:paraId="7090882E" w14:textId="77777777" w:rsidR="00AA1A67" w:rsidRPr="006074BE" w:rsidRDefault="0010186F" w:rsidP="00876EC2">
                  <w:pPr>
                    <w:widowControl/>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屋外用のキュービクル式非常電源専用受電設備に係るもの</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54950" w14:textId="77777777" w:rsidR="00AA1A67" w:rsidRPr="006074BE" w:rsidRDefault="0010186F" w:rsidP="00876EC2">
                  <w:pPr>
                    <w:widowControl/>
                    <w:jc w:val="center"/>
                    <w:rPr>
                      <w:rFonts w:ascii="HGｺﾞｼｯｸM" w:eastAsia="HGｺﾞｼｯｸM"/>
                      <w:sz w:val="20"/>
                      <w:szCs w:val="20"/>
                    </w:rPr>
                  </w:pPr>
                  <w:r w:rsidRPr="006074BE">
                    <w:rPr>
                      <w:rFonts w:ascii="HGｺﾞｼｯｸM" w:eastAsia="HGｺﾞｼｯｸM" w:hAnsi="Verdana" w:cs="ＭＳ Ｐゴシック" w:hint="eastAsia"/>
                      <w:color w:val="000000"/>
                      <w:spacing w:val="12"/>
                      <w:sz w:val="20"/>
                      <w:szCs w:val="20"/>
                    </w:rPr>
                    <w:t>１０ｃｍ</w:t>
                  </w:r>
                </w:p>
              </w:tc>
            </w:tr>
            <w:tr w:rsidR="00AA1A67" w:rsidRPr="006074BE" w14:paraId="05930798" w14:textId="77777777" w:rsidTr="006074BE">
              <w:tc>
                <w:tcPr>
                  <w:tcW w:w="1588" w:type="dxa"/>
                  <w:vMerge/>
                  <w:tcBorders>
                    <w:top w:val="single" w:sz="4" w:space="0" w:color="000000"/>
                    <w:left w:val="single" w:sz="4" w:space="0" w:color="000000"/>
                    <w:bottom w:val="single" w:sz="4" w:space="0" w:color="000000"/>
                  </w:tcBorders>
                  <w:shd w:val="clear" w:color="auto" w:fill="auto"/>
                  <w:vAlign w:val="center"/>
                </w:tcPr>
                <w:p w14:paraId="2CEBB7CC" w14:textId="77777777" w:rsidR="00AA1A67" w:rsidRPr="006074BE" w:rsidRDefault="00AA1A67" w:rsidP="00876EC2">
                  <w:pPr>
                    <w:rPr>
                      <w:rFonts w:ascii="HGｺﾞｼｯｸM" w:eastAsia="HGｺﾞｼｯｸM"/>
                      <w:szCs w:val="21"/>
                    </w:rPr>
                  </w:pPr>
                </w:p>
              </w:tc>
              <w:tc>
                <w:tcPr>
                  <w:tcW w:w="3543" w:type="dxa"/>
                  <w:tcBorders>
                    <w:top w:val="single" w:sz="4" w:space="0" w:color="000000"/>
                    <w:left w:val="single" w:sz="4" w:space="0" w:color="000000"/>
                    <w:bottom w:val="single" w:sz="4" w:space="0" w:color="000000"/>
                  </w:tcBorders>
                  <w:shd w:val="clear" w:color="auto" w:fill="auto"/>
                  <w:vAlign w:val="center"/>
                </w:tcPr>
                <w:p w14:paraId="69F6CC46" w14:textId="77777777" w:rsidR="00AA1A67" w:rsidRPr="006074BE" w:rsidRDefault="0010186F" w:rsidP="00876EC2">
                  <w:pPr>
                    <w:widowControl/>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屋内用のキュービクル式非常電源専用受電設備に係るもの</w:t>
                  </w:r>
                </w:p>
              </w:tc>
              <w:tc>
                <w:tcPr>
                  <w:tcW w:w="11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777FD" w14:textId="77777777" w:rsidR="00AA1A67" w:rsidRPr="006074BE" w:rsidRDefault="0010186F" w:rsidP="00876EC2">
                  <w:pPr>
                    <w:widowControl/>
                    <w:jc w:val="center"/>
                    <w:rPr>
                      <w:rFonts w:ascii="HGｺﾞｼｯｸM" w:eastAsia="HGｺﾞｼｯｸM"/>
                      <w:sz w:val="20"/>
                      <w:szCs w:val="20"/>
                    </w:rPr>
                  </w:pPr>
                  <w:r w:rsidRPr="006074BE">
                    <w:rPr>
                      <w:rFonts w:ascii="HGｺﾞｼｯｸM" w:eastAsia="HGｺﾞｼｯｸM" w:hAnsi="Verdana" w:cs="ＭＳ Ｐゴシック" w:hint="eastAsia"/>
                      <w:color w:val="000000"/>
                      <w:spacing w:val="12"/>
                      <w:sz w:val="20"/>
                      <w:szCs w:val="20"/>
                    </w:rPr>
                    <w:t>５ｃｍ</w:t>
                  </w:r>
                </w:p>
              </w:tc>
            </w:tr>
          </w:tbl>
          <w:p w14:paraId="74970E29" w14:textId="77777777" w:rsidR="00AA1A67" w:rsidRPr="006074BE" w:rsidRDefault="00AA1A67" w:rsidP="00876EC2">
            <w:pPr>
              <w:widowControl/>
              <w:jc w:val="left"/>
              <w:rPr>
                <w:rFonts w:ascii="HGｺﾞｼｯｸM" w:eastAsia="HGｺﾞｼｯｸM" w:hAnsi="lr SVbN" w:cs="ＭＳ Ｐゴシック" w:hint="eastAsia"/>
                <w:bCs/>
                <w:color w:val="000000"/>
                <w:spacing w:val="12"/>
                <w:szCs w:val="21"/>
              </w:rPr>
            </w:pP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720B8" w14:textId="77777777" w:rsidR="00AA1A67" w:rsidRPr="006074BE" w:rsidRDefault="00AA1A67" w:rsidP="00876EC2">
            <w:pPr>
              <w:widowControl/>
              <w:snapToGrid w:val="0"/>
              <w:jc w:val="left"/>
              <w:rPr>
                <w:rFonts w:ascii="HGｺﾞｼｯｸM" w:eastAsia="HGｺﾞｼｯｸM" w:hAnsi="lr SVbN" w:cs="ＭＳ Ｐゴシック" w:hint="eastAsia"/>
                <w:bCs/>
                <w:color w:val="000000"/>
                <w:spacing w:val="12"/>
                <w:szCs w:val="21"/>
              </w:rPr>
            </w:pPr>
          </w:p>
        </w:tc>
      </w:tr>
      <w:tr w:rsidR="00AA1A67" w:rsidRPr="006074BE" w14:paraId="6B76DF73" w14:textId="77777777" w:rsidTr="00297FAB">
        <w:trPr>
          <w:trHeight w:val="1551"/>
        </w:trPr>
        <w:tc>
          <w:tcPr>
            <w:tcW w:w="392" w:type="dxa"/>
            <w:tcBorders>
              <w:top w:val="single" w:sz="4" w:space="0" w:color="000000"/>
              <w:left w:val="single" w:sz="4" w:space="0" w:color="000000"/>
              <w:bottom w:val="single" w:sz="4" w:space="0" w:color="000000"/>
            </w:tcBorders>
            <w:shd w:val="clear" w:color="auto" w:fill="auto"/>
            <w:vAlign w:val="center"/>
          </w:tcPr>
          <w:p w14:paraId="17FBAEDD" w14:textId="77777777" w:rsidR="00AA1A67" w:rsidRPr="006074BE" w:rsidRDefault="0010186F" w:rsidP="00876EC2">
            <w:pPr>
              <w:widowControl/>
              <w:jc w:val="center"/>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t>５</w:t>
            </w:r>
          </w:p>
        </w:tc>
        <w:tc>
          <w:tcPr>
            <w:tcW w:w="6520" w:type="dxa"/>
            <w:tcBorders>
              <w:top w:val="single" w:sz="4" w:space="0" w:color="000000"/>
              <w:left w:val="single" w:sz="4" w:space="0" w:color="000000"/>
              <w:bottom w:val="single" w:sz="4" w:space="0" w:color="000000"/>
            </w:tcBorders>
            <w:shd w:val="clear" w:color="auto" w:fill="auto"/>
            <w:vAlign w:val="center"/>
          </w:tcPr>
          <w:p w14:paraId="2D700D9B" w14:textId="05E1EE6B" w:rsidR="006074BE" w:rsidRPr="006074BE" w:rsidRDefault="0010186F" w:rsidP="00876EC2">
            <w:pPr>
              <w:widowControl/>
              <w:ind w:firstLine="224"/>
              <w:jc w:val="left"/>
              <w:rPr>
                <w:rFonts w:ascii="HGｺﾞｼｯｸM" w:eastAsia="HGｺﾞｼｯｸM" w:hAnsi="Verdana" w:cs="ＭＳ Ｐゴシック"/>
                <w:color w:val="000000"/>
                <w:spacing w:val="12"/>
                <w:szCs w:val="21"/>
              </w:rPr>
            </w:pPr>
            <w:r w:rsidRPr="006074BE">
              <w:rPr>
                <w:rFonts w:ascii="HGｺﾞｼｯｸM" w:eastAsia="HGｺﾞｼｯｸM" w:hAnsi="Verdana" w:cs="ＭＳ Ｐゴシック" w:hint="eastAsia"/>
                <w:color w:val="000000"/>
                <w:spacing w:val="12"/>
                <w:szCs w:val="21"/>
              </w:rPr>
              <w:t>共用キュービクル式非常電源専用受電設備にあっては、非常電源回路と他の電気回路（非常電源回路に用いる開閉器又は遮断器から電線引出し口までの間に限る。）とが不燃材料（建築基準法（昭和２５年法律第２０１号）第２条第９号に規定する不燃材料をいう。）で区画されている</w:t>
            </w:r>
            <w:r w:rsidR="00876EC2">
              <w:rPr>
                <w:rFonts w:ascii="HGｺﾞｼｯｸM" w:eastAsia="HGｺﾞｼｯｸM" w:hAnsi="Verdana" w:cs="ＭＳ Ｐゴシック" w:hint="eastAsia"/>
                <w:color w:val="000000"/>
                <w:spacing w:val="12"/>
                <w:szCs w:val="21"/>
              </w:rPr>
              <w:t>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6CB6D" w14:textId="77777777" w:rsidR="00AA1A67" w:rsidRPr="006074BE" w:rsidRDefault="00AA1A67" w:rsidP="00876EC2">
            <w:pPr>
              <w:widowControl/>
              <w:snapToGrid w:val="0"/>
              <w:jc w:val="left"/>
              <w:rPr>
                <w:rFonts w:ascii="HGｺﾞｼｯｸM" w:eastAsia="HGｺﾞｼｯｸM" w:hAnsi="lr SVbN" w:cs="ＭＳ Ｐゴシック" w:hint="eastAsia"/>
                <w:bCs/>
                <w:color w:val="000000"/>
                <w:spacing w:val="12"/>
                <w:szCs w:val="21"/>
              </w:rPr>
            </w:pPr>
          </w:p>
        </w:tc>
      </w:tr>
      <w:tr w:rsidR="00AA1A67" w:rsidRPr="006074BE" w14:paraId="6B409A44" w14:textId="77777777" w:rsidTr="00297FAB">
        <w:tc>
          <w:tcPr>
            <w:tcW w:w="392" w:type="dxa"/>
            <w:tcBorders>
              <w:top w:val="single" w:sz="4" w:space="0" w:color="000000"/>
              <w:left w:val="single" w:sz="4" w:space="0" w:color="000000"/>
              <w:bottom w:val="single" w:sz="4" w:space="0" w:color="000000"/>
            </w:tcBorders>
            <w:shd w:val="clear" w:color="auto" w:fill="auto"/>
            <w:vAlign w:val="center"/>
          </w:tcPr>
          <w:p w14:paraId="4A672A39" w14:textId="77777777" w:rsidR="00AA1A67" w:rsidRPr="006074BE" w:rsidRDefault="0010186F" w:rsidP="00876EC2">
            <w:pPr>
              <w:widowControl/>
              <w:jc w:val="center"/>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t>６</w:t>
            </w:r>
          </w:p>
        </w:tc>
        <w:tc>
          <w:tcPr>
            <w:tcW w:w="6520" w:type="dxa"/>
            <w:tcBorders>
              <w:top w:val="single" w:sz="4" w:space="0" w:color="000000"/>
              <w:left w:val="single" w:sz="4" w:space="0" w:color="000000"/>
              <w:bottom w:val="single" w:sz="4" w:space="0" w:color="000000"/>
            </w:tcBorders>
            <w:shd w:val="clear" w:color="auto" w:fill="auto"/>
            <w:vAlign w:val="center"/>
          </w:tcPr>
          <w:p w14:paraId="72CBB8D3" w14:textId="556CA94C" w:rsidR="00AA1A67" w:rsidRPr="006074BE" w:rsidRDefault="0010186F" w:rsidP="00876EC2">
            <w:pPr>
              <w:widowControl/>
              <w:ind w:firstLine="224"/>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電線の引出し口は、金属管又は金属製可とう電線管を容易に接続できるものである</w:t>
            </w:r>
            <w:r w:rsidR="00876EC2">
              <w:rPr>
                <w:rFonts w:ascii="HGｺﾞｼｯｸM" w:eastAsia="HGｺﾞｼｯｸM" w:hAnsi="Verdana" w:cs="ＭＳ Ｐゴシック" w:hint="eastAsia"/>
                <w:color w:val="000000"/>
                <w:spacing w:val="12"/>
                <w:szCs w:val="21"/>
              </w:rPr>
              <w:t>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E7AFB" w14:textId="77777777" w:rsidR="00AA1A67" w:rsidRPr="006074BE" w:rsidRDefault="00AA1A67" w:rsidP="00876EC2">
            <w:pPr>
              <w:widowControl/>
              <w:snapToGrid w:val="0"/>
              <w:jc w:val="left"/>
              <w:rPr>
                <w:rFonts w:ascii="HGｺﾞｼｯｸM" w:eastAsia="HGｺﾞｼｯｸM" w:hAnsi="lr SVbN" w:cs="ＭＳ Ｐゴシック" w:hint="eastAsia"/>
                <w:bCs/>
                <w:color w:val="000000"/>
                <w:spacing w:val="12"/>
                <w:szCs w:val="21"/>
              </w:rPr>
            </w:pPr>
          </w:p>
        </w:tc>
      </w:tr>
      <w:tr w:rsidR="00AA1A67" w:rsidRPr="006074BE" w14:paraId="3F81EFDD" w14:textId="77777777" w:rsidTr="00297FAB">
        <w:tc>
          <w:tcPr>
            <w:tcW w:w="392" w:type="dxa"/>
            <w:tcBorders>
              <w:top w:val="single" w:sz="4" w:space="0" w:color="000000"/>
              <w:left w:val="single" w:sz="4" w:space="0" w:color="000000"/>
              <w:bottom w:val="single" w:sz="4" w:space="0" w:color="000000"/>
            </w:tcBorders>
            <w:shd w:val="clear" w:color="auto" w:fill="auto"/>
            <w:vAlign w:val="center"/>
          </w:tcPr>
          <w:p w14:paraId="286B0D8D" w14:textId="77777777" w:rsidR="00AA1A67" w:rsidRPr="006074BE" w:rsidRDefault="0010186F" w:rsidP="00876EC2">
            <w:pPr>
              <w:widowControl/>
              <w:jc w:val="center"/>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t>７</w:t>
            </w:r>
          </w:p>
        </w:tc>
        <w:tc>
          <w:tcPr>
            <w:tcW w:w="6520" w:type="dxa"/>
            <w:tcBorders>
              <w:top w:val="single" w:sz="4" w:space="0" w:color="000000"/>
              <w:left w:val="single" w:sz="4" w:space="0" w:color="000000"/>
              <w:bottom w:val="single" w:sz="4" w:space="0" w:color="000000"/>
            </w:tcBorders>
            <w:shd w:val="clear" w:color="auto" w:fill="auto"/>
            <w:vAlign w:val="center"/>
          </w:tcPr>
          <w:p w14:paraId="2DF3B4F6" w14:textId="191E99A6" w:rsidR="00AA1A67" w:rsidRPr="006074BE" w:rsidRDefault="0010186F" w:rsidP="00876EC2">
            <w:pPr>
              <w:widowControl/>
              <w:ind w:firstLine="224"/>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キュービクル式非常電源専用受電設備には、次に定めるところにより換気装置が設けられている</w:t>
            </w:r>
            <w:r w:rsidR="00876EC2">
              <w:rPr>
                <w:rFonts w:ascii="HGｺﾞｼｯｸM" w:eastAsia="HGｺﾞｼｯｸM" w:hAnsi="Verdana" w:cs="ＭＳ Ｐゴシック" w:hint="eastAsia"/>
                <w:color w:val="000000"/>
                <w:spacing w:val="12"/>
                <w:szCs w:val="21"/>
              </w:rPr>
              <w:t>か。</w:t>
            </w:r>
          </w:p>
          <w:p w14:paraId="797219EE" w14:textId="65A988CA" w:rsidR="00AA1A67" w:rsidRPr="006074BE" w:rsidRDefault="0010186F" w:rsidP="00876EC2">
            <w:pPr>
              <w:widowControl/>
              <w:ind w:left="224" w:hanging="224"/>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イ　換気装置は、外箱の内部が著しく高温にならないよう空気の流通が十分に行えるものである</w:t>
            </w:r>
            <w:r w:rsidR="00876EC2">
              <w:rPr>
                <w:rFonts w:ascii="HGｺﾞｼｯｸM" w:eastAsia="HGｺﾞｼｯｸM" w:hAnsi="Verdana" w:cs="ＭＳ Ｐゴシック" w:hint="eastAsia"/>
                <w:color w:val="000000"/>
                <w:spacing w:val="12"/>
                <w:szCs w:val="21"/>
              </w:rPr>
              <w:t>か。</w:t>
            </w:r>
          </w:p>
          <w:p w14:paraId="2959B420" w14:textId="7950CABE" w:rsidR="00AA1A67" w:rsidRPr="006074BE" w:rsidRDefault="0010186F" w:rsidP="00876EC2">
            <w:pPr>
              <w:widowControl/>
              <w:ind w:left="224" w:hanging="224"/>
              <w:jc w:val="left"/>
              <w:rPr>
                <w:rFonts w:ascii="HGｺﾞｼｯｸM" w:eastAsia="HGｺﾞｼｯｸM"/>
                <w:szCs w:val="21"/>
              </w:rPr>
            </w:pPr>
            <w:bookmarkStart w:id="1" w:name="%E7%AC%AC3%E7%AC%AC7%E9%A0%85%E3%83%AD"/>
            <w:bookmarkEnd w:id="1"/>
            <w:r w:rsidRPr="006074BE">
              <w:rPr>
                <w:rFonts w:ascii="HGｺﾞｼｯｸM" w:eastAsia="HGｺﾞｼｯｸM" w:hAnsi="Verdana" w:cs="ＭＳ Ｐゴシック" w:hint="eastAsia"/>
                <w:color w:val="000000"/>
                <w:spacing w:val="12"/>
                <w:szCs w:val="21"/>
              </w:rPr>
              <w:t>ロ　自然換気口の開口部の面積の合計は、外箱の一の面について、当該面の面積の３分の１以下である</w:t>
            </w:r>
            <w:r w:rsidR="00876EC2">
              <w:rPr>
                <w:rFonts w:ascii="HGｺﾞｼｯｸM" w:eastAsia="HGｺﾞｼｯｸM" w:hAnsi="Verdana" w:cs="ＭＳ Ｐゴシック" w:hint="eastAsia"/>
                <w:color w:val="000000"/>
                <w:spacing w:val="12"/>
                <w:szCs w:val="21"/>
              </w:rPr>
              <w:t>か。</w:t>
            </w:r>
          </w:p>
          <w:p w14:paraId="7160026B" w14:textId="3B38A36C" w:rsidR="00AA1A67" w:rsidRPr="006074BE" w:rsidRDefault="0010186F" w:rsidP="00876EC2">
            <w:pPr>
              <w:widowControl/>
              <w:ind w:left="224" w:hanging="224"/>
              <w:jc w:val="left"/>
              <w:rPr>
                <w:rFonts w:ascii="HGｺﾞｼｯｸM" w:eastAsia="HGｺﾞｼｯｸM"/>
                <w:szCs w:val="21"/>
              </w:rPr>
            </w:pPr>
            <w:bookmarkStart w:id="2" w:name="%E7%AC%AC3%E7%AC%AC7%E9%A0%85%E3%83%8F"/>
            <w:bookmarkEnd w:id="2"/>
            <w:r w:rsidRPr="006074BE">
              <w:rPr>
                <w:rFonts w:ascii="HGｺﾞｼｯｸM" w:eastAsia="HGｺﾞｼｯｸM" w:hAnsi="Verdana" w:cs="ＭＳ Ｐゴシック" w:hint="eastAsia"/>
                <w:color w:val="000000"/>
                <w:spacing w:val="12"/>
                <w:szCs w:val="21"/>
              </w:rPr>
              <w:t>ハ　自然換気口によっては十分な換気が行えないものにあっては、機械換気設備が設けられている</w:t>
            </w:r>
            <w:r w:rsidR="00876EC2">
              <w:rPr>
                <w:rFonts w:ascii="HGｺﾞｼｯｸM" w:eastAsia="HGｺﾞｼｯｸM" w:hAnsi="Verdana" w:cs="ＭＳ Ｐゴシック" w:hint="eastAsia"/>
                <w:color w:val="000000"/>
                <w:spacing w:val="12"/>
                <w:szCs w:val="21"/>
              </w:rPr>
              <w:t>か。</w:t>
            </w:r>
          </w:p>
          <w:p w14:paraId="0B49B810" w14:textId="515F4D98" w:rsidR="00AA1A67" w:rsidRPr="006074BE" w:rsidRDefault="0010186F" w:rsidP="00876EC2">
            <w:pPr>
              <w:widowControl/>
              <w:ind w:left="224" w:hanging="224"/>
              <w:jc w:val="left"/>
              <w:rPr>
                <w:rFonts w:ascii="HGｺﾞｼｯｸM" w:eastAsia="HGｺﾞｼｯｸM"/>
                <w:szCs w:val="21"/>
              </w:rPr>
            </w:pPr>
            <w:bookmarkStart w:id="3" w:name="%E7%AC%AC3%E7%AC%AC7%E9%A0%85%E3%83%8B"/>
            <w:bookmarkEnd w:id="3"/>
            <w:r w:rsidRPr="006074BE">
              <w:rPr>
                <w:rFonts w:ascii="HGｺﾞｼｯｸM" w:eastAsia="HGｺﾞｼｯｸM" w:hAnsi="Verdana" w:cs="ＭＳ Ｐゴシック" w:hint="eastAsia"/>
                <w:color w:val="000000"/>
                <w:spacing w:val="12"/>
                <w:szCs w:val="21"/>
              </w:rPr>
              <w:t>ニ　換気口には、金網、金属製がらり、防火ダンパーを設ける等の防火措置及び雨水等の侵入防止措置（屋外用のキュービクル式非常電源専用受電設備に限る。）が講じられている</w:t>
            </w:r>
            <w:r w:rsidR="00876EC2">
              <w:rPr>
                <w:rFonts w:ascii="HGｺﾞｼｯｸM" w:eastAsia="HGｺﾞｼｯｸM" w:hAnsi="Verdana" w:cs="ＭＳ Ｐゴシック" w:hint="eastAsia"/>
                <w:color w:val="000000"/>
                <w:spacing w:val="12"/>
                <w:szCs w:val="21"/>
              </w:rPr>
              <w:t>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6F496" w14:textId="77777777" w:rsidR="00AA1A67" w:rsidRPr="006074BE" w:rsidRDefault="00AA1A67" w:rsidP="00876EC2">
            <w:pPr>
              <w:widowControl/>
              <w:snapToGrid w:val="0"/>
              <w:jc w:val="left"/>
              <w:rPr>
                <w:rFonts w:ascii="HGｺﾞｼｯｸM" w:eastAsia="HGｺﾞｼｯｸM" w:hAnsi="lr SVbN" w:cs="ＭＳ Ｐゴシック" w:hint="eastAsia"/>
                <w:bCs/>
                <w:color w:val="000000"/>
                <w:spacing w:val="12"/>
                <w:szCs w:val="21"/>
              </w:rPr>
            </w:pPr>
          </w:p>
        </w:tc>
      </w:tr>
      <w:tr w:rsidR="00AA1A67" w:rsidRPr="006074BE" w14:paraId="53191659" w14:textId="77777777" w:rsidTr="00297FAB">
        <w:tc>
          <w:tcPr>
            <w:tcW w:w="6912" w:type="dxa"/>
            <w:gridSpan w:val="2"/>
            <w:tcBorders>
              <w:top w:val="single" w:sz="4" w:space="0" w:color="000000"/>
              <w:left w:val="single" w:sz="4" w:space="0" w:color="000000"/>
              <w:bottom w:val="single" w:sz="4" w:space="0" w:color="000000"/>
            </w:tcBorders>
            <w:shd w:val="clear" w:color="auto" w:fill="auto"/>
            <w:vAlign w:val="center"/>
          </w:tcPr>
          <w:p w14:paraId="76DBD529" w14:textId="77777777" w:rsidR="00AA1A67" w:rsidRPr="006074BE" w:rsidRDefault="0010186F" w:rsidP="00876EC2">
            <w:pPr>
              <w:widowControl/>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接続方法</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D8AF7" w14:textId="28996DF2" w:rsidR="00AA1A67" w:rsidRPr="006074BE" w:rsidRDefault="00A755D5" w:rsidP="00876EC2">
            <w:pPr>
              <w:widowControl/>
              <w:jc w:val="center"/>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t>適</w:t>
            </w:r>
            <w:r>
              <w:rPr>
                <w:rFonts w:ascii="HGｺﾞｼｯｸM" w:eastAsia="HGｺﾞｼｯｸM" w:hAnsi="lr SVbN" w:cs="ＭＳ Ｐゴシック" w:hint="eastAsia"/>
                <w:bCs/>
                <w:color w:val="000000"/>
                <w:spacing w:val="12"/>
                <w:szCs w:val="21"/>
              </w:rPr>
              <w:t>・否</w:t>
            </w:r>
          </w:p>
        </w:tc>
      </w:tr>
      <w:tr w:rsidR="00AA1A67" w:rsidRPr="006074BE" w14:paraId="50D07311" w14:textId="77777777" w:rsidTr="00297FAB">
        <w:tc>
          <w:tcPr>
            <w:tcW w:w="392" w:type="dxa"/>
            <w:tcBorders>
              <w:top w:val="single" w:sz="4" w:space="0" w:color="000000"/>
              <w:left w:val="single" w:sz="4" w:space="0" w:color="000000"/>
              <w:bottom w:val="single" w:sz="4" w:space="0" w:color="000000"/>
            </w:tcBorders>
            <w:shd w:val="clear" w:color="auto" w:fill="auto"/>
            <w:vAlign w:val="center"/>
          </w:tcPr>
          <w:p w14:paraId="047B2E66" w14:textId="77777777" w:rsidR="00AA1A67" w:rsidRPr="006074BE" w:rsidRDefault="0010186F" w:rsidP="00876EC2">
            <w:pPr>
              <w:widowControl/>
              <w:jc w:val="center"/>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t>１</w:t>
            </w:r>
          </w:p>
        </w:tc>
        <w:tc>
          <w:tcPr>
            <w:tcW w:w="6520" w:type="dxa"/>
            <w:tcBorders>
              <w:top w:val="single" w:sz="4" w:space="0" w:color="000000"/>
              <w:left w:val="single" w:sz="4" w:space="0" w:color="000000"/>
              <w:bottom w:val="single" w:sz="4" w:space="0" w:color="000000"/>
            </w:tcBorders>
            <w:shd w:val="clear" w:color="auto" w:fill="auto"/>
            <w:vAlign w:val="center"/>
          </w:tcPr>
          <w:p w14:paraId="04AFBF46" w14:textId="02A97349" w:rsidR="00AA1A67" w:rsidRPr="006074BE" w:rsidRDefault="0010186F" w:rsidP="00876EC2">
            <w:pPr>
              <w:widowControl/>
              <w:ind w:firstLine="224"/>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キュービクル式非常電源専用受電設備の接続方法は、一の非常電源回路が他の非常電源回路及び他の電気回路の開閉器又は遮断器によって遮断されないものとするほか、別図の例によるものと</w:t>
            </w:r>
            <w:r w:rsidR="00876EC2">
              <w:rPr>
                <w:rFonts w:ascii="HGｺﾞｼｯｸM" w:eastAsia="HGｺﾞｼｯｸM" w:hAnsi="Verdana" w:cs="ＭＳ Ｐゴシック" w:hint="eastAsia"/>
                <w:color w:val="000000"/>
                <w:spacing w:val="12"/>
                <w:szCs w:val="21"/>
              </w:rPr>
              <w:t>されているか。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98717" w14:textId="77777777" w:rsidR="00AA1A67" w:rsidRPr="006074BE" w:rsidRDefault="00AA1A67" w:rsidP="00876EC2">
            <w:pPr>
              <w:widowControl/>
              <w:snapToGrid w:val="0"/>
              <w:jc w:val="left"/>
              <w:rPr>
                <w:rFonts w:ascii="HGｺﾞｼｯｸM" w:eastAsia="HGｺﾞｼｯｸM" w:hAnsi="lr SVbN" w:cs="ＭＳ Ｐゴシック" w:hint="eastAsia"/>
                <w:bCs/>
                <w:color w:val="000000"/>
                <w:spacing w:val="12"/>
                <w:szCs w:val="21"/>
              </w:rPr>
            </w:pPr>
          </w:p>
        </w:tc>
      </w:tr>
      <w:tr w:rsidR="00AA1A67" w:rsidRPr="006074BE" w14:paraId="2F788B02" w14:textId="77777777" w:rsidTr="00297FAB">
        <w:tc>
          <w:tcPr>
            <w:tcW w:w="6912" w:type="dxa"/>
            <w:gridSpan w:val="2"/>
            <w:tcBorders>
              <w:top w:val="single" w:sz="4" w:space="0" w:color="000000"/>
              <w:left w:val="single" w:sz="4" w:space="0" w:color="000000"/>
              <w:bottom w:val="single" w:sz="4" w:space="0" w:color="000000"/>
            </w:tcBorders>
            <w:shd w:val="clear" w:color="auto" w:fill="auto"/>
            <w:vAlign w:val="center"/>
          </w:tcPr>
          <w:p w14:paraId="67DB3AB9" w14:textId="77777777" w:rsidR="00AA1A67" w:rsidRPr="006074BE" w:rsidRDefault="0010186F" w:rsidP="00876EC2">
            <w:pPr>
              <w:widowControl/>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表示</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CC75" w14:textId="6632C78B" w:rsidR="00AA1A67" w:rsidRPr="006074BE" w:rsidRDefault="00A755D5" w:rsidP="00876EC2">
            <w:pPr>
              <w:widowControl/>
              <w:jc w:val="center"/>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t>適</w:t>
            </w:r>
            <w:r>
              <w:rPr>
                <w:rFonts w:ascii="HGｺﾞｼｯｸM" w:eastAsia="HGｺﾞｼｯｸM" w:hAnsi="lr SVbN" w:cs="ＭＳ Ｐゴシック" w:hint="eastAsia"/>
                <w:bCs/>
                <w:color w:val="000000"/>
                <w:spacing w:val="12"/>
                <w:szCs w:val="21"/>
              </w:rPr>
              <w:t>・否</w:t>
            </w:r>
          </w:p>
        </w:tc>
      </w:tr>
      <w:tr w:rsidR="00AA1A67" w:rsidRPr="006074BE" w14:paraId="5E269231" w14:textId="77777777" w:rsidTr="00297FAB">
        <w:tc>
          <w:tcPr>
            <w:tcW w:w="392" w:type="dxa"/>
            <w:tcBorders>
              <w:top w:val="single" w:sz="4" w:space="0" w:color="000000"/>
              <w:left w:val="single" w:sz="4" w:space="0" w:color="000000"/>
              <w:bottom w:val="single" w:sz="4" w:space="0" w:color="000000"/>
            </w:tcBorders>
            <w:shd w:val="clear" w:color="auto" w:fill="auto"/>
            <w:vAlign w:val="center"/>
          </w:tcPr>
          <w:p w14:paraId="3E7991C9" w14:textId="77777777" w:rsidR="00AA1A67" w:rsidRPr="006074BE" w:rsidRDefault="0010186F" w:rsidP="00876EC2">
            <w:pPr>
              <w:widowControl/>
              <w:jc w:val="center"/>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t>１</w:t>
            </w:r>
          </w:p>
        </w:tc>
        <w:tc>
          <w:tcPr>
            <w:tcW w:w="6520" w:type="dxa"/>
            <w:tcBorders>
              <w:top w:val="single" w:sz="4" w:space="0" w:color="000000"/>
              <w:left w:val="single" w:sz="4" w:space="0" w:color="000000"/>
              <w:bottom w:val="single" w:sz="4" w:space="0" w:color="000000"/>
            </w:tcBorders>
            <w:shd w:val="clear" w:color="auto" w:fill="auto"/>
            <w:vAlign w:val="center"/>
          </w:tcPr>
          <w:p w14:paraId="58DA9F7D" w14:textId="6309ABA9" w:rsidR="00AA1A67" w:rsidRPr="006074BE" w:rsidRDefault="0010186F" w:rsidP="00876EC2">
            <w:pPr>
              <w:widowControl/>
              <w:ind w:firstLine="224"/>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外箱には、次に掲げる事項がその見やすい箇所に容易に消えないように表示されている</w:t>
            </w:r>
            <w:r w:rsidR="00876EC2">
              <w:rPr>
                <w:rFonts w:ascii="HGｺﾞｼｯｸM" w:eastAsia="HGｺﾞｼｯｸM" w:hAnsi="Verdana" w:cs="ＭＳ Ｐゴシック" w:hint="eastAsia"/>
                <w:color w:val="000000"/>
                <w:spacing w:val="12"/>
                <w:szCs w:val="21"/>
              </w:rPr>
              <w:t>か。</w:t>
            </w:r>
          </w:p>
          <w:p w14:paraId="56256596" w14:textId="77777777" w:rsidR="00AA1A67" w:rsidRPr="006074BE" w:rsidRDefault="0010186F" w:rsidP="00876EC2">
            <w:pPr>
              <w:widowControl/>
              <w:jc w:val="left"/>
              <w:rPr>
                <w:rFonts w:ascii="HGｺﾞｼｯｸM" w:eastAsia="HGｺﾞｼｯｸM"/>
                <w:szCs w:val="21"/>
              </w:rPr>
            </w:pPr>
            <w:bookmarkStart w:id="4" w:name="%E7%AC%AC5%E7%AC%AC1%E9%A0%85%E3%82%A4"/>
            <w:bookmarkEnd w:id="4"/>
            <w:r w:rsidRPr="006074BE">
              <w:rPr>
                <w:rFonts w:ascii="HGｺﾞｼｯｸM" w:eastAsia="HGｺﾞｼｯｸM" w:hAnsi="Verdana" w:cs="ＭＳ Ｐゴシック" w:hint="eastAsia"/>
                <w:color w:val="000000"/>
                <w:spacing w:val="12"/>
                <w:szCs w:val="21"/>
              </w:rPr>
              <w:t>イ　専用キュービクル式非常電源専用受電設備又は共用キュービクル式非常電源専用受電設備の区別</w:t>
            </w:r>
          </w:p>
          <w:p w14:paraId="73B709E6" w14:textId="77777777" w:rsidR="00AA1A67" w:rsidRPr="006074BE" w:rsidRDefault="0010186F" w:rsidP="00876EC2">
            <w:pPr>
              <w:widowControl/>
              <w:jc w:val="left"/>
              <w:rPr>
                <w:rFonts w:ascii="HGｺﾞｼｯｸM" w:eastAsia="HGｺﾞｼｯｸM"/>
                <w:szCs w:val="21"/>
              </w:rPr>
            </w:pPr>
            <w:bookmarkStart w:id="5" w:name="%E7%AC%AC5%E7%AC%AC1%E9%A0%85%E3%83%AD"/>
            <w:bookmarkEnd w:id="5"/>
            <w:r w:rsidRPr="006074BE">
              <w:rPr>
                <w:rFonts w:ascii="HGｺﾞｼｯｸM" w:eastAsia="HGｺﾞｼｯｸM" w:hAnsi="Verdana" w:cs="ＭＳ Ｐゴシック" w:hint="eastAsia"/>
                <w:color w:val="000000"/>
                <w:spacing w:val="12"/>
                <w:szCs w:val="21"/>
              </w:rPr>
              <w:t>ロ　製造者名又は商標</w:t>
            </w:r>
          </w:p>
          <w:p w14:paraId="5003B7A9" w14:textId="77777777" w:rsidR="00AA1A67" w:rsidRPr="006074BE" w:rsidRDefault="0010186F" w:rsidP="00876EC2">
            <w:pPr>
              <w:widowControl/>
              <w:jc w:val="left"/>
              <w:rPr>
                <w:rFonts w:ascii="HGｺﾞｼｯｸM" w:eastAsia="HGｺﾞｼｯｸM"/>
                <w:szCs w:val="21"/>
              </w:rPr>
            </w:pPr>
            <w:bookmarkStart w:id="6" w:name="%E7%AC%AC5%E7%AC%AC1%E9%A0%85%E3%83%8F"/>
            <w:bookmarkEnd w:id="6"/>
            <w:r w:rsidRPr="006074BE">
              <w:rPr>
                <w:rFonts w:ascii="HGｺﾞｼｯｸM" w:eastAsia="HGｺﾞｼｯｸM" w:hAnsi="Verdana" w:cs="ＭＳ Ｐゴシック" w:hint="eastAsia"/>
                <w:color w:val="000000"/>
                <w:spacing w:val="12"/>
                <w:szCs w:val="21"/>
              </w:rPr>
              <w:t>ハ　製造年</w:t>
            </w:r>
          </w:p>
          <w:p w14:paraId="39A9B905" w14:textId="77777777" w:rsidR="00AA1A67" w:rsidRPr="006074BE" w:rsidRDefault="0010186F" w:rsidP="00876EC2">
            <w:pPr>
              <w:widowControl/>
              <w:jc w:val="left"/>
              <w:rPr>
                <w:rFonts w:ascii="HGｺﾞｼｯｸM" w:eastAsia="HGｺﾞｼｯｸM"/>
                <w:szCs w:val="21"/>
              </w:rPr>
            </w:pPr>
            <w:bookmarkStart w:id="7" w:name="%E7%AC%AC5%E7%AC%AC1%E9%A0%85%E3%83%8B"/>
            <w:bookmarkEnd w:id="7"/>
            <w:r w:rsidRPr="006074BE">
              <w:rPr>
                <w:rFonts w:ascii="HGｺﾞｼｯｸM" w:eastAsia="HGｺﾞｼｯｸM" w:hAnsi="Verdana" w:cs="ＭＳ Ｐゴシック" w:hint="eastAsia"/>
                <w:color w:val="000000"/>
                <w:spacing w:val="12"/>
                <w:szCs w:val="21"/>
              </w:rPr>
              <w:t>ニ　型式</w:t>
            </w:r>
          </w:p>
          <w:p w14:paraId="3F2BBA80" w14:textId="77777777" w:rsidR="00AA1A67" w:rsidRPr="006074BE" w:rsidRDefault="0010186F" w:rsidP="00876EC2">
            <w:pPr>
              <w:widowControl/>
              <w:jc w:val="left"/>
              <w:rPr>
                <w:rFonts w:ascii="HGｺﾞｼｯｸM" w:eastAsia="HGｺﾞｼｯｸM"/>
                <w:szCs w:val="21"/>
              </w:rPr>
            </w:pPr>
            <w:bookmarkStart w:id="8" w:name="%E7%AC%AC5%E7%AC%AC1%E9%A0%85%E3%83%9B"/>
            <w:bookmarkEnd w:id="8"/>
            <w:r w:rsidRPr="006074BE">
              <w:rPr>
                <w:rFonts w:ascii="HGｺﾞｼｯｸM" w:eastAsia="HGｺﾞｼｯｸM" w:hAnsi="Verdana" w:cs="ＭＳ Ｐゴシック" w:hint="eastAsia"/>
                <w:color w:val="000000"/>
                <w:spacing w:val="12"/>
                <w:szCs w:val="21"/>
              </w:rPr>
              <w:t>ホ　製造番号</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E977F" w14:textId="77777777" w:rsidR="00AA1A67" w:rsidRPr="006074BE" w:rsidRDefault="00AA1A67" w:rsidP="00876EC2">
            <w:pPr>
              <w:widowControl/>
              <w:snapToGrid w:val="0"/>
              <w:jc w:val="left"/>
              <w:rPr>
                <w:rFonts w:ascii="HGｺﾞｼｯｸM" w:eastAsia="HGｺﾞｼｯｸM" w:hAnsi="lr SVbN" w:cs="ＭＳ Ｐゴシック" w:hint="eastAsia"/>
                <w:bCs/>
                <w:color w:val="000000"/>
                <w:spacing w:val="12"/>
                <w:szCs w:val="21"/>
              </w:rPr>
            </w:pPr>
          </w:p>
        </w:tc>
      </w:tr>
      <w:tr w:rsidR="00AA1A67" w:rsidRPr="006074BE" w14:paraId="577CCD1A" w14:textId="77777777" w:rsidTr="00297FAB">
        <w:tc>
          <w:tcPr>
            <w:tcW w:w="392" w:type="dxa"/>
            <w:tcBorders>
              <w:top w:val="single" w:sz="4" w:space="0" w:color="000000"/>
              <w:left w:val="single" w:sz="4" w:space="0" w:color="000000"/>
              <w:bottom w:val="single" w:sz="4" w:space="0" w:color="000000"/>
            </w:tcBorders>
            <w:shd w:val="clear" w:color="auto" w:fill="auto"/>
            <w:vAlign w:val="center"/>
          </w:tcPr>
          <w:p w14:paraId="08C33E57" w14:textId="77777777" w:rsidR="00AA1A67" w:rsidRPr="006074BE" w:rsidRDefault="0010186F" w:rsidP="00876EC2">
            <w:pPr>
              <w:widowControl/>
              <w:jc w:val="center"/>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lastRenderedPageBreak/>
              <w:t>２</w:t>
            </w:r>
          </w:p>
        </w:tc>
        <w:tc>
          <w:tcPr>
            <w:tcW w:w="6520" w:type="dxa"/>
            <w:tcBorders>
              <w:top w:val="single" w:sz="4" w:space="0" w:color="000000"/>
              <w:left w:val="single" w:sz="4" w:space="0" w:color="000000"/>
              <w:bottom w:val="single" w:sz="4" w:space="0" w:color="000000"/>
            </w:tcBorders>
            <w:shd w:val="clear" w:color="auto" w:fill="auto"/>
            <w:vAlign w:val="center"/>
          </w:tcPr>
          <w:p w14:paraId="453B4F98" w14:textId="7A1D9C8C" w:rsidR="00AA1A67" w:rsidRPr="006074BE" w:rsidRDefault="0010186F" w:rsidP="00876EC2">
            <w:pPr>
              <w:widowControl/>
              <w:ind w:firstLine="224"/>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共用キュービクル式非常電源専用受電設備にあっては、非常電源に係る部分と他の電源に係る部分とが容易に判別できる措置が講じられている</w:t>
            </w:r>
            <w:r w:rsidR="00876EC2">
              <w:rPr>
                <w:rFonts w:ascii="HGｺﾞｼｯｸM" w:eastAsia="HGｺﾞｼｯｸM" w:hAnsi="Verdana" w:cs="ＭＳ Ｐゴシック" w:hint="eastAsia"/>
                <w:color w:val="000000"/>
                <w:spacing w:val="12"/>
                <w:szCs w:val="21"/>
              </w:rPr>
              <w:t>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958B5" w14:textId="77777777" w:rsidR="00AA1A67" w:rsidRPr="006074BE" w:rsidRDefault="00AA1A67" w:rsidP="00876EC2">
            <w:pPr>
              <w:widowControl/>
              <w:snapToGrid w:val="0"/>
              <w:jc w:val="left"/>
              <w:rPr>
                <w:rFonts w:ascii="HGｺﾞｼｯｸM" w:eastAsia="HGｺﾞｼｯｸM" w:hAnsi="lr SVbN" w:cs="ＭＳ Ｐゴシック" w:hint="eastAsia"/>
                <w:bCs/>
                <w:color w:val="000000"/>
                <w:spacing w:val="12"/>
                <w:szCs w:val="21"/>
              </w:rPr>
            </w:pPr>
          </w:p>
        </w:tc>
      </w:tr>
      <w:tr w:rsidR="00AA1A67" w:rsidRPr="006074BE" w14:paraId="758FFF16" w14:textId="77777777" w:rsidTr="00297FAB">
        <w:tc>
          <w:tcPr>
            <w:tcW w:w="392" w:type="dxa"/>
            <w:tcBorders>
              <w:top w:val="single" w:sz="4" w:space="0" w:color="000000"/>
              <w:left w:val="single" w:sz="4" w:space="0" w:color="000000"/>
              <w:bottom w:val="single" w:sz="4" w:space="0" w:color="000000"/>
            </w:tcBorders>
            <w:shd w:val="clear" w:color="auto" w:fill="auto"/>
            <w:vAlign w:val="center"/>
          </w:tcPr>
          <w:p w14:paraId="69D544DF" w14:textId="77777777" w:rsidR="00AA1A67" w:rsidRPr="006074BE" w:rsidRDefault="0010186F" w:rsidP="00876EC2">
            <w:pPr>
              <w:widowControl/>
              <w:jc w:val="center"/>
              <w:rPr>
                <w:rFonts w:ascii="HGｺﾞｼｯｸM" w:eastAsia="HGｺﾞｼｯｸM"/>
                <w:szCs w:val="21"/>
              </w:rPr>
            </w:pPr>
            <w:r w:rsidRPr="006074BE">
              <w:rPr>
                <w:rFonts w:ascii="HGｺﾞｼｯｸM" w:eastAsia="HGｺﾞｼｯｸM" w:hAnsi="lr SVbN" w:cs="ＭＳ Ｐゴシック" w:hint="eastAsia"/>
                <w:bCs/>
                <w:color w:val="000000"/>
                <w:spacing w:val="12"/>
                <w:szCs w:val="21"/>
              </w:rPr>
              <w:t>３</w:t>
            </w:r>
          </w:p>
        </w:tc>
        <w:tc>
          <w:tcPr>
            <w:tcW w:w="6520" w:type="dxa"/>
            <w:tcBorders>
              <w:top w:val="single" w:sz="4" w:space="0" w:color="000000"/>
              <w:left w:val="single" w:sz="4" w:space="0" w:color="000000"/>
              <w:bottom w:val="single" w:sz="4" w:space="0" w:color="000000"/>
            </w:tcBorders>
            <w:shd w:val="clear" w:color="auto" w:fill="auto"/>
            <w:vAlign w:val="center"/>
          </w:tcPr>
          <w:p w14:paraId="35C00477" w14:textId="64FC74CA" w:rsidR="00AA1A67" w:rsidRPr="006074BE" w:rsidRDefault="0010186F" w:rsidP="00876EC2">
            <w:pPr>
              <w:widowControl/>
              <w:ind w:firstLine="224"/>
              <w:jc w:val="left"/>
              <w:rPr>
                <w:rFonts w:ascii="HGｺﾞｼｯｸM" w:eastAsia="HGｺﾞｼｯｸM"/>
                <w:szCs w:val="21"/>
              </w:rPr>
            </w:pPr>
            <w:r w:rsidRPr="006074BE">
              <w:rPr>
                <w:rFonts w:ascii="HGｺﾞｼｯｸM" w:eastAsia="HGｺﾞｼｯｸM" w:hAnsi="Verdana" w:cs="ＭＳ Ｐゴシック" w:hint="eastAsia"/>
                <w:color w:val="000000"/>
                <w:spacing w:val="12"/>
                <w:szCs w:val="21"/>
              </w:rPr>
              <w:t>キュービクル式非常電源専用受電設備の前面扉の裏面には、接続図及び主要機器一覧表が貼付されている</w:t>
            </w:r>
            <w:r w:rsidR="00876EC2">
              <w:rPr>
                <w:rFonts w:ascii="HGｺﾞｼｯｸM" w:eastAsia="HGｺﾞｼｯｸM" w:hAnsi="Verdana" w:cs="ＭＳ Ｐゴシック" w:hint="eastAsia"/>
                <w:color w:val="000000"/>
                <w:spacing w:val="12"/>
                <w:szCs w:val="21"/>
              </w:rPr>
              <w:t>か。</w:t>
            </w:r>
          </w:p>
        </w:tc>
        <w:tc>
          <w:tcPr>
            <w:tcW w:w="2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820D3" w14:textId="77777777" w:rsidR="00AA1A67" w:rsidRPr="006074BE" w:rsidRDefault="00AA1A67" w:rsidP="00876EC2">
            <w:pPr>
              <w:widowControl/>
              <w:snapToGrid w:val="0"/>
              <w:jc w:val="left"/>
              <w:rPr>
                <w:rFonts w:ascii="HGｺﾞｼｯｸM" w:eastAsia="HGｺﾞｼｯｸM" w:hAnsi="lr SVbN" w:cs="ＭＳ Ｐゴシック" w:hint="eastAsia"/>
                <w:bCs/>
                <w:color w:val="000000"/>
                <w:spacing w:val="12"/>
                <w:szCs w:val="21"/>
              </w:rPr>
            </w:pPr>
          </w:p>
        </w:tc>
      </w:tr>
      <w:tr w:rsidR="00297FAB" w:rsidRPr="006074BE" w14:paraId="01A82594" w14:textId="77777777" w:rsidTr="00297FAB">
        <w:tc>
          <w:tcPr>
            <w:tcW w:w="98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90AE2B6" w14:textId="5496C939" w:rsidR="00297FAB" w:rsidRPr="006074BE" w:rsidRDefault="00297FAB" w:rsidP="00876EC2">
            <w:pPr>
              <w:widowControl/>
              <w:snapToGrid w:val="0"/>
              <w:jc w:val="left"/>
              <w:rPr>
                <w:rFonts w:ascii="HGｺﾞｼｯｸM" w:eastAsia="HGｺﾞｼｯｸM" w:hAnsi="lr SVbN" w:cs="ＭＳ Ｐゴシック" w:hint="eastAsia"/>
                <w:bCs/>
                <w:color w:val="000000"/>
                <w:spacing w:val="12"/>
                <w:szCs w:val="21"/>
              </w:rPr>
            </w:pPr>
            <w:r>
              <w:rPr>
                <w:rFonts w:ascii="HGｺﾞｼｯｸM" w:eastAsia="HGｺﾞｼｯｸM" w:hAnsi="lr SVbN" w:cs="ＭＳ Ｐゴシック" w:hint="eastAsia"/>
                <w:bCs/>
                <w:color w:val="000000"/>
                <w:spacing w:val="12"/>
                <w:szCs w:val="21"/>
              </w:rPr>
              <w:t>その他</w:t>
            </w:r>
          </w:p>
        </w:tc>
      </w:tr>
      <w:tr w:rsidR="00297FAB" w:rsidRPr="006074BE" w14:paraId="63D00EC7" w14:textId="77777777" w:rsidTr="00297FAB">
        <w:trPr>
          <w:trHeight w:val="1583"/>
        </w:trPr>
        <w:tc>
          <w:tcPr>
            <w:tcW w:w="98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6E12B2" w14:textId="77777777" w:rsidR="00297FAB" w:rsidRDefault="00297FAB" w:rsidP="00876EC2">
            <w:pPr>
              <w:widowControl/>
              <w:snapToGrid w:val="0"/>
              <w:jc w:val="left"/>
              <w:rPr>
                <w:rFonts w:ascii="HGｺﾞｼｯｸM" w:eastAsia="HGｺﾞｼｯｸM" w:hAnsi="lr SVbN" w:cs="ＭＳ Ｐゴシック" w:hint="eastAsia"/>
                <w:bCs/>
                <w:color w:val="000000"/>
                <w:spacing w:val="12"/>
                <w:szCs w:val="21"/>
              </w:rPr>
            </w:pPr>
          </w:p>
        </w:tc>
      </w:tr>
    </w:tbl>
    <w:p w14:paraId="5E6D487C" w14:textId="4ED939AD" w:rsidR="006074BE" w:rsidRDefault="0010186F" w:rsidP="007E5B06">
      <w:pPr>
        <w:widowControl/>
        <w:ind w:firstLineChars="100" w:firstLine="234"/>
        <w:jc w:val="left"/>
        <w:rPr>
          <w:rFonts w:ascii="HGｺﾞｼｯｸM" w:eastAsia="HGｺﾞｼｯｸM" w:hAnsi="Verdana" w:cs="ＭＳ Ｐゴシック" w:hint="eastAsia"/>
          <w:color w:val="000000"/>
          <w:spacing w:val="12"/>
          <w:szCs w:val="21"/>
        </w:rPr>
      </w:pPr>
      <w:r w:rsidRPr="006074BE">
        <w:rPr>
          <w:rFonts w:ascii="HGｺﾞｼｯｸM" w:eastAsia="HGｺﾞｼｯｸM" w:hAnsi="lr SVbN" w:cs="ＭＳ Ｐゴシック" w:hint="eastAsia"/>
          <w:bCs/>
          <w:color w:val="000000"/>
          <w:spacing w:val="12"/>
          <w:szCs w:val="21"/>
        </w:rPr>
        <w:t>以上のとおり、消防法施行規則</w:t>
      </w:r>
      <w:r w:rsidRPr="006074BE">
        <w:rPr>
          <w:rFonts w:ascii="HGｺﾞｼｯｸM" w:eastAsia="HGｺﾞｼｯｸM" w:hAnsi="Verdana" w:cs="ＭＳ Ｐゴシック" w:hint="eastAsia"/>
          <w:color w:val="000000"/>
          <w:spacing w:val="12"/>
          <w:szCs w:val="21"/>
        </w:rPr>
        <w:t>第１２条第４号イ（ニ）（１）に規定する高圧又は特別高圧で受電するキュービクル式非常電源専用受電設備の基準（昭和５０年５月２８日消防庁告示第７号）に基づいて製作されたキュービクル式受電設備が具備すべき要件すべてに満足していることを証明いたします。</w:t>
      </w:r>
    </w:p>
    <w:p w14:paraId="67B9897A" w14:textId="722363FC" w:rsidR="006074BE" w:rsidRDefault="006074BE" w:rsidP="00876EC2">
      <w:pPr>
        <w:ind w:firstLineChars="100" w:firstLine="210"/>
        <w:rPr>
          <w:rFonts w:ascii="HGｺﾞｼｯｸM" w:eastAsia="HGｺﾞｼｯｸM"/>
          <w:szCs w:val="21"/>
        </w:rPr>
      </w:pPr>
      <w:r w:rsidRPr="00D95CD7">
        <w:rPr>
          <w:rFonts w:ascii="HGｺﾞｼｯｸM" w:eastAsia="HGｺﾞｼｯｸM" w:hint="eastAsia"/>
          <w:szCs w:val="21"/>
        </w:rPr>
        <w:t>備考　基準に適合している場合は「</w:t>
      </w:r>
      <w:r w:rsidR="00A755D5">
        <w:rPr>
          <w:rFonts w:ascii="HGｺﾞｼｯｸM" w:eastAsia="HGｺﾞｼｯｸM" w:hint="eastAsia"/>
          <w:szCs w:val="21"/>
        </w:rPr>
        <w:t>適</w:t>
      </w:r>
      <w:r w:rsidRPr="00D95CD7">
        <w:rPr>
          <w:rFonts w:ascii="HGｺﾞｼｯｸM" w:eastAsia="HGｺﾞｼｯｸM" w:hint="eastAsia"/>
          <w:szCs w:val="21"/>
        </w:rPr>
        <w:t>」を、適合していない場合は「</w:t>
      </w:r>
      <w:r w:rsidR="00A755D5">
        <w:rPr>
          <w:rFonts w:ascii="HGｺﾞｼｯｸM" w:eastAsia="HGｺﾞｼｯｸM" w:hint="eastAsia"/>
          <w:szCs w:val="21"/>
        </w:rPr>
        <w:t>否</w:t>
      </w:r>
      <w:r w:rsidRPr="00D95CD7">
        <w:rPr>
          <w:rFonts w:ascii="HGｺﾞｼｯｸM" w:eastAsia="HGｺﾞｼｯｸM" w:hint="eastAsia"/>
          <w:szCs w:val="21"/>
        </w:rPr>
        <w:t>」を適否欄に記入すること。</w:t>
      </w:r>
    </w:p>
    <w:p w14:paraId="2A285109" w14:textId="77777777" w:rsidR="006074BE" w:rsidRDefault="006074BE" w:rsidP="00876EC2">
      <w:pPr>
        <w:widowControl/>
        <w:jc w:val="left"/>
        <w:rPr>
          <w:rFonts w:ascii="HGｺﾞｼｯｸM" w:eastAsia="HGｺﾞｼｯｸM" w:hAnsi="Verdana" w:cs="ＭＳ Ｐゴシック"/>
          <w:color w:val="000000"/>
          <w:spacing w:val="12"/>
          <w:szCs w:val="21"/>
        </w:rPr>
      </w:pPr>
    </w:p>
    <w:p w14:paraId="6FC0AA83" w14:textId="77777777" w:rsidR="006074BE" w:rsidRPr="00A84EEB" w:rsidRDefault="006074BE" w:rsidP="00876EC2">
      <w:pPr>
        <w:ind w:firstLineChars="100" w:firstLine="210"/>
        <w:jc w:val="center"/>
        <w:rPr>
          <w:rFonts w:ascii="HGｺﾞｼｯｸM" w:eastAsia="HGｺﾞｼｯｸM"/>
          <w:szCs w:val="21"/>
        </w:rPr>
      </w:pPr>
      <w:r w:rsidRPr="00A84EEB">
        <w:rPr>
          <w:rFonts w:ascii="HGｺﾞｼｯｸM" w:eastAsia="HGｺﾞｼｯｸM" w:hint="eastAsia"/>
          <w:szCs w:val="21"/>
        </w:rPr>
        <w:t>確認者</w:t>
      </w:r>
    </w:p>
    <w:p w14:paraId="4D5A5E3F" w14:textId="77777777" w:rsidR="006074BE" w:rsidRPr="00A84EEB" w:rsidRDefault="006074BE" w:rsidP="00876EC2">
      <w:pPr>
        <w:ind w:firstLineChars="100" w:firstLine="210"/>
        <w:jc w:val="center"/>
        <w:rPr>
          <w:rFonts w:ascii="HGｺﾞｼｯｸM" w:eastAsia="HGｺﾞｼｯｸM"/>
          <w:szCs w:val="21"/>
        </w:rPr>
      </w:pPr>
      <w:r w:rsidRPr="00A84EEB">
        <w:rPr>
          <w:rFonts w:ascii="HGｺﾞｼｯｸM" w:eastAsia="HGｺﾞｼｯｸM" w:hint="eastAsia"/>
          <w:szCs w:val="21"/>
        </w:rPr>
        <w:t>住所</w:t>
      </w:r>
    </w:p>
    <w:p w14:paraId="1EDE7E11" w14:textId="77777777" w:rsidR="006074BE" w:rsidRPr="00A84EEB" w:rsidRDefault="006074BE" w:rsidP="00876EC2">
      <w:pPr>
        <w:ind w:firstLineChars="100" w:firstLine="210"/>
        <w:jc w:val="center"/>
        <w:rPr>
          <w:rFonts w:ascii="HGｺﾞｼｯｸM" w:eastAsia="HGｺﾞｼｯｸM"/>
          <w:szCs w:val="21"/>
        </w:rPr>
      </w:pPr>
      <w:r w:rsidRPr="00A84EEB">
        <w:rPr>
          <w:rFonts w:ascii="HGｺﾞｼｯｸM" w:eastAsia="HGｺﾞｼｯｸM" w:hint="eastAsia"/>
          <w:szCs w:val="21"/>
        </w:rPr>
        <w:t>氏名</w:t>
      </w:r>
    </w:p>
    <w:p w14:paraId="6EE49EC3"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7A4637A3"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6446DDB8"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6D4B16F6"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0AB393A3"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21E3A33C"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737B89A6"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2D380A22"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6CB0FDF8"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2F1CECAC"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1C7CF43D"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599FD500"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2034CE19"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5B4B0853"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3EFE2F77"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2F1C64C0"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35FAB987"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628FB54A"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095DBBF3"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57B9E803"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206CCD11"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7302BFF8" w14:textId="77777777" w:rsidR="00297FAB" w:rsidRDefault="00297FAB" w:rsidP="00876EC2">
      <w:pPr>
        <w:widowControl/>
        <w:jc w:val="left"/>
        <w:rPr>
          <w:rFonts w:ascii="HGｺﾞｼｯｸM" w:eastAsia="HGｺﾞｼｯｸM" w:hAnsi="Verdana" w:cs="ＭＳ Ｐゴシック"/>
          <w:color w:val="000000"/>
          <w:spacing w:val="12"/>
          <w:szCs w:val="21"/>
        </w:rPr>
      </w:pPr>
    </w:p>
    <w:p w14:paraId="7071999B" w14:textId="0903D4AE"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別図</w:t>
      </w:r>
    </w:p>
    <w:p w14:paraId="511EBF67"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lastRenderedPageBreak/>
        <w:t>その１　ＣＢ形（キュービクル引込口の電源側に地絡継電装置があるもの）</w:t>
      </w:r>
    </w:p>
    <w:p w14:paraId="23A1A212" w14:textId="4AAB65F6" w:rsidR="00AA1A67" w:rsidRPr="00297FAB" w:rsidRDefault="0010186F" w:rsidP="00876EC2">
      <w:pPr>
        <w:widowControl/>
        <w:jc w:val="left"/>
        <w:rPr>
          <w:rFonts w:ascii="HGｺﾞｼｯｸM" w:eastAsia="HGｺﾞｼｯｸM" w:hAnsi="ＭＳ ゴシック" w:cs="ＭＳ Ｐゴシック"/>
          <w:color w:val="000000"/>
          <w:spacing w:val="12"/>
          <w:szCs w:val="21"/>
        </w:rPr>
      </w:pPr>
      <w:r w:rsidRPr="00297FAB">
        <w:rPr>
          <w:rFonts w:ascii="HGｺﾞｼｯｸM" w:eastAsia="HGｺﾞｼｯｸM" w:hAnsi="ＭＳ ゴシック" w:cs="ＭＳ Ｐゴシック" w:hint="eastAsia"/>
          <w:noProof/>
          <w:color w:val="000000"/>
          <w:spacing w:val="12"/>
          <w:szCs w:val="21"/>
          <w:lang w:eastAsia="en-US"/>
        </w:rPr>
        <w:drawing>
          <wp:inline distT="0" distB="0" distL="0" distR="0" wp14:anchorId="7D88EC21" wp14:editId="64178B3E">
            <wp:extent cx="3048000" cy="2487448"/>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52706" cy="2491288"/>
                    </a:xfrm>
                    <a:prstGeom prst="rect">
                      <a:avLst/>
                    </a:prstGeom>
                    <a:solidFill>
                      <a:srgbClr val="FFFFFF"/>
                    </a:solidFill>
                    <a:ln>
                      <a:noFill/>
                    </a:ln>
                  </pic:spPr>
                </pic:pic>
              </a:graphicData>
            </a:graphic>
          </wp:inline>
        </w:drawing>
      </w:r>
    </w:p>
    <w:p w14:paraId="0AD3433E" w14:textId="77777777" w:rsidR="00AA1A67" w:rsidRPr="00297FAB" w:rsidRDefault="00AA1A67" w:rsidP="00876EC2">
      <w:pPr>
        <w:widowControl/>
        <w:jc w:val="left"/>
        <w:rPr>
          <w:rFonts w:ascii="HGｺﾞｼｯｸM" w:eastAsia="HGｺﾞｼｯｸM" w:hAnsi="ＭＳ ゴシック" w:cs="ＭＳ Ｐゴシック"/>
          <w:color w:val="000000"/>
          <w:spacing w:val="12"/>
          <w:szCs w:val="21"/>
        </w:rPr>
      </w:pPr>
    </w:p>
    <w:p w14:paraId="65C74590"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その２　ＣＢ形（キュービクル引込口の電源側に地絡継電装置がないもの）</w:t>
      </w:r>
    </w:p>
    <w:p w14:paraId="28C48D51" w14:textId="6FF52C09" w:rsidR="00AA1A67" w:rsidRPr="00297FAB" w:rsidRDefault="0010186F" w:rsidP="00876EC2">
      <w:pPr>
        <w:widowControl/>
        <w:jc w:val="left"/>
        <w:rPr>
          <w:rFonts w:ascii="HGｺﾞｼｯｸM" w:eastAsia="HGｺﾞｼｯｸM" w:hAnsi="ＭＳ ゴシック" w:cs="ＭＳ Ｐゴシック"/>
          <w:color w:val="000000"/>
          <w:spacing w:val="12"/>
          <w:szCs w:val="21"/>
        </w:rPr>
      </w:pPr>
      <w:r w:rsidRPr="00297FAB">
        <w:rPr>
          <w:rFonts w:ascii="HGｺﾞｼｯｸM" w:eastAsia="HGｺﾞｼｯｸM" w:hAnsi="ＭＳ ゴシック" w:cs="ＭＳ Ｐゴシック" w:hint="eastAsia"/>
          <w:noProof/>
          <w:color w:val="000000"/>
          <w:spacing w:val="12"/>
          <w:szCs w:val="21"/>
          <w:lang w:eastAsia="en-US"/>
        </w:rPr>
        <w:drawing>
          <wp:inline distT="0" distB="0" distL="0" distR="0" wp14:anchorId="08D7A2BB" wp14:editId="366FBEE7">
            <wp:extent cx="3028208" cy="2776368"/>
            <wp:effectExtent l="0" t="0" r="127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2095" cy="2779931"/>
                    </a:xfrm>
                    <a:prstGeom prst="rect">
                      <a:avLst/>
                    </a:prstGeom>
                    <a:solidFill>
                      <a:srgbClr val="FFFFFF"/>
                    </a:solidFill>
                    <a:ln>
                      <a:noFill/>
                    </a:ln>
                  </pic:spPr>
                </pic:pic>
              </a:graphicData>
            </a:graphic>
          </wp:inline>
        </w:drawing>
      </w:r>
    </w:p>
    <w:p w14:paraId="176E1466" w14:textId="77777777" w:rsidR="00AA1A67" w:rsidRPr="00297FAB" w:rsidRDefault="00AA1A67" w:rsidP="00876EC2">
      <w:pPr>
        <w:widowControl/>
        <w:jc w:val="left"/>
        <w:rPr>
          <w:rFonts w:ascii="HGｺﾞｼｯｸM" w:eastAsia="HGｺﾞｼｯｸM" w:hAnsi="ＭＳ ゴシック" w:cs="ＭＳ Ｐゴシック"/>
          <w:color w:val="000000"/>
          <w:spacing w:val="12"/>
          <w:szCs w:val="21"/>
        </w:rPr>
      </w:pPr>
    </w:p>
    <w:p w14:paraId="75115AD4"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その３　ＰＦ・Ｓ形（キュービクル引込口の電源側に地絡継電装置があるもの）</w:t>
      </w:r>
    </w:p>
    <w:p w14:paraId="15AA9F47" w14:textId="57CFBB2C" w:rsidR="00AA1A67" w:rsidRPr="00297FAB" w:rsidRDefault="0010186F" w:rsidP="00876EC2">
      <w:pPr>
        <w:widowControl/>
        <w:jc w:val="left"/>
        <w:rPr>
          <w:rFonts w:ascii="HGｺﾞｼｯｸM" w:eastAsia="HGｺﾞｼｯｸM" w:hAnsi="ＭＳ ゴシック" w:cs="ＭＳ Ｐゴシック"/>
          <w:color w:val="000000"/>
          <w:spacing w:val="12"/>
          <w:szCs w:val="21"/>
        </w:rPr>
      </w:pPr>
      <w:r w:rsidRPr="00297FAB">
        <w:rPr>
          <w:rFonts w:ascii="HGｺﾞｼｯｸM" w:eastAsia="HGｺﾞｼｯｸM" w:hAnsi="ＭＳ ゴシック" w:cs="ＭＳ Ｐゴシック" w:hint="eastAsia"/>
          <w:noProof/>
          <w:color w:val="000000"/>
          <w:spacing w:val="12"/>
          <w:szCs w:val="21"/>
          <w:lang w:eastAsia="en-US"/>
        </w:rPr>
        <w:drawing>
          <wp:inline distT="0" distB="0" distL="0" distR="0" wp14:anchorId="538A9369" wp14:editId="1225D270">
            <wp:extent cx="3078441" cy="2660073"/>
            <wp:effectExtent l="0" t="0" r="8255" b="698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3717" cy="2664632"/>
                    </a:xfrm>
                    <a:prstGeom prst="rect">
                      <a:avLst/>
                    </a:prstGeom>
                    <a:solidFill>
                      <a:srgbClr val="FFFFFF"/>
                    </a:solidFill>
                    <a:ln>
                      <a:noFill/>
                    </a:ln>
                  </pic:spPr>
                </pic:pic>
              </a:graphicData>
            </a:graphic>
          </wp:inline>
        </w:drawing>
      </w:r>
    </w:p>
    <w:p w14:paraId="6E2D982E" w14:textId="77777777" w:rsidR="00A755D5" w:rsidRDefault="00A755D5" w:rsidP="00876EC2">
      <w:pPr>
        <w:widowControl/>
        <w:jc w:val="left"/>
        <w:rPr>
          <w:rFonts w:ascii="HGｺﾞｼｯｸM" w:eastAsia="HGｺﾞｼｯｸM" w:hAnsi="ＭＳ ゴシック" w:cs="ＭＳ Ｐゴシック"/>
          <w:color w:val="000000"/>
          <w:spacing w:val="12"/>
          <w:szCs w:val="21"/>
        </w:rPr>
      </w:pPr>
    </w:p>
    <w:p w14:paraId="4DAD231C" w14:textId="7645C899"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lastRenderedPageBreak/>
        <w:t>その４　ＰＦ・Ｓ形（キュービクル引込口の電源側に地絡継電装置がないもの）</w:t>
      </w:r>
    </w:p>
    <w:p w14:paraId="0628CB7B" w14:textId="5B131175" w:rsidR="00AA1A67" w:rsidRPr="00297FAB" w:rsidRDefault="0010186F" w:rsidP="00876EC2">
      <w:pPr>
        <w:widowControl/>
        <w:jc w:val="left"/>
        <w:rPr>
          <w:rFonts w:ascii="HGｺﾞｼｯｸM" w:eastAsia="HGｺﾞｼｯｸM" w:hAnsi="ＭＳ ゴシック" w:cs="ＭＳ Ｐゴシック"/>
          <w:color w:val="000000"/>
          <w:spacing w:val="12"/>
          <w:szCs w:val="21"/>
        </w:rPr>
      </w:pPr>
      <w:r w:rsidRPr="00297FAB">
        <w:rPr>
          <w:rFonts w:ascii="HGｺﾞｼｯｸM" w:eastAsia="HGｺﾞｼｯｸM" w:hAnsi="ＭＳ ゴシック" w:cs="ＭＳ Ｐゴシック" w:hint="eastAsia"/>
          <w:noProof/>
          <w:color w:val="000000"/>
          <w:spacing w:val="12"/>
          <w:szCs w:val="21"/>
          <w:lang w:eastAsia="en-US"/>
        </w:rPr>
        <w:drawing>
          <wp:inline distT="0" distB="0" distL="0" distR="0" wp14:anchorId="0645F4D2" wp14:editId="2FDFD957">
            <wp:extent cx="2838450" cy="2727861"/>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0973" cy="2730285"/>
                    </a:xfrm>
                    <a:prstGeom prst="rect">
                      <a:avLst/>
                    </a:prstGeom>
                    <a:solidFill>
                      <a:srgbClr val="FFFFFF"/>
                    </a:solidFill>
                    <a:ln>
                      <a:noFill/>
                    </a:ln>
                  </pic:spPr>
                </pic:pic>
              </a:graphicData>
            </a:graphic>
          </wp:inline>
        </w:drawing>
      </w:r>
    </w:p>
    <w:p w14:paraId="6612ED25" w14:textId="77777777" w:rsidR="00AA1A67" w:rsidRPr="00297FAB" w:rsidRDefault="0010186F" w:rsidP="00876EC2">
      <w:pPr>
        <w:widowControl/>
        <w:ind w:left="976" w:hanging="976"/>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備考　１　専用キュービクル式非常電源専用受電設備にあっては、すべての負荷が非常電源回路に供されるものであり、共用キュービクル式非常電源専用受電設備にあっては、負荷のいずれかを他の電気回路に供されるものであること。</w:t>
      </w:r>
    </w:p>
    <w:p w14:paraId="7F209EDF" w14:textId="77777777" w:rsidR="00AA1A67" w:rsidRPr="00297FAB" w:rsidRDefault="0010186F" w:rsidP="00876EC2">
      <w:pPr>
        <w:widowControl/>
        <w:ind w:firstLine="732"/>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２　Ｔの一次側の開閉器は、省略することができること。</w:t>
      </w:r>
    </w:p>
    <w:p w14:paraId="217BC993" w14:textId="77777777" w:rsidR="00AA1A67" w:rsidRPr="00297FAB" w:rsidRDefault="0010186F" w:rsidP="00876EC2">
      <w:pPr>
        <w:widowControl/>
        <w:ind w:left="986" w:hanging="249"/>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３　ＶＴを設置する場合にあっては、ＶＴに取り付けるヒューズは限流ヒューズを使用すること。</w:t>
      </w:r>
    </w:p>
    <w:p w14:paraId="24F0C9EC" w14:textId="77777777" w:rsidR="00AA1A67" w:rsidRPr="00297FAB" w:rsidRDefault="0010186F" w:rsidP="00876EC2">
      <w:pPr>
        <w:widowControl/>
        <w:ind w:left="991" w:hanging="220"/>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４　キュービクル引込口の電源側に存するＧＲ及びＴの一次側に存するＧＲの制御電源を、ＶＴ又はＴの二次側から供給する場合にあっては、専用の開閉器（保護装置付）を設けること。</w:t>
      </w:r>
    </w:p>
    <w:p w14:paraId="447F1B15" w14:textId="77777777" w:rsidR="00AA1A67" w:rsidRPr="00297FAB" w:rsidRDefault="0010186F" w:rsidP="00876EC2">
      <w:pPr>
        <w:widowControl/>
        <w:ind w:firstLine="732"/>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５　略号の名称は、次のとおりとすること。</w:t>
      </w:r>
    </w:p>
    <w:tbl>
      <w:tblPr>
        <w:tblW w:w="0" w:type="auto"/>
        <w:tblInd w:w="1426" w:type="dxa"/>
        <w:tblLayout w:type="fixed"/>
        <w:tblCellMar>
          <w:top w:w="15" w:type="dxa"/>
          <w:left w:w="15" w:type="dxa"/>
          <w:bottom w:w="15" w:type="dxa"/>
          <w:right w:w="15" w:type="dxa"/>
        </w:tblCellMar>
        <w:tblLook w:val="0000" w:firstRow="0" w:lastRow="0" w:firstColumn="0" w:lastColumn="0" w:noHBand="0" w:noVBand="0"/>
      </w:tblPr>
      <w:tblGrid>
        <w:gridCol w:w="1559"/>
        <w:gridCol w:w="5942"/>
      </w:tblGrid>
      <w:tr w:rsidR="00AA1A67" w:rsidRPr="00297FAB" w14:paraId="22E537D6" w14:textId="77777777">
        <w:trPr>
          <w:trHeight w:val="104"/>
        </w:trPr>
        <w:tc>
          <w:tcPr>
            <w:tcW w:w="1559" w:type="dxa"/>
            <w:tcBorders>
              <w:top w:val="single" w:sz="6" w:space="0" w:color="000000"/>
              <w:left w:val="single" w:sz="6" w:space="0" w:color="000000"/>
              <w:bottom w:val="single" w:sz="6" w:space="0" w:color="000000"/>
            </w:tcBorders>
            <w:shd w:val="clear" w:color="auto" w:fill="auto"/>
            <w:vAlign w:val="center"/>
          </w:tcPr>
          <w:p w14:paraId="5B3EBEE2" w14:textId="77777777" w:rsidR="00AA1A67" w:rsidRPr="00297FAB" w:rsidRDefault="0010186F" w:rsidP="00876EC2">
            <w:pPr>
              <w:widowControl/>
              <w:jc w:val="center"/>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略号</w:t>
            </w:r>
          </w:p>
        </w:tc>
        <w:tc>
          <w:tcPr>
            <w:tcW w:w="594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12DBE2B" w14:textId="77777777" w:rsidR="00AA1A67" w:rsidRPr="00297FAB" w:rsidRDefault="0010186F" w:rsidP="00876EC2">
            <w:pPr>
              <w:widowControl/>
              <w:jc w:val="center"/>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名称</w:t>
            </w:r>
          </w:p>
        </w:tc>
      </w:tr>
      <w:tr w:rsidR="00AA1A67" w:rsidRPr="00297FAB" w14:paraId="378CF91E" w14:textId="77777777">
        <w:tc>
          <w:tcPr>
            <w:tcW w:w="1559" w:type="dxa"/>
            <w:tcBorders>
              <w:top w:val="single" w:sz="6" w:space="0" w:color="000000"/>
              <w:left w:val="single" w:sz="6" w:space="0" w:color="000000"/>
              <w:bottom w:val="single" w:sz="6" w:space="0" w:color="000000"/>
            </w:tcBorders>
            <w:shd w:val="clear" w:color="auto" w:fill="auto"/>
          </w:tcPr>
          <w:p w14:paraId="4E9BD9C5"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ＶＣＴ</w:t>
            </w:r>
          </w:p>
          <w:p w14:paraId="4BFE29EA"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ＤＳ</w:t>
            </w:r>
          </w:p>
          <w:p w14:paraId="709ADD8E"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ＰＦ</w:t>
            </w:r>
          </w:p>
          <w:p w14:paraId="003291D7"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ＣＢ</w:t>
            </w:r>
          </w:p>
          <w:p w14:paraId="2F11A552"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ＴＣ</w:t>
            </w:r>
          </w:p>
          <w:p w14:paraId="530007D1"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ＬＢＳ</w:t>
            </w:r>
          </w:p>
          <w:p w14:paraId="4338BAA9"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ＺＣＴ</w:t>
            </w:r>
          </w:p>
          <w:p w14:paraId="725DC826"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ＧＲ</w:t>
            </w:r>
          </w:p>
          <w:p w14:paraId="12D44315"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ＯＣＲ</w:t>
            </w:r>
          </w:p>
          <w:p w14:paraId="741E380B"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ＣＴ</w:t>
            </w:r>
          </w:p>
          <w:p w14:paraId="4658FFC6"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ＶＴ</w:t>
            </w:r>
          </w:p>
          <w:p w14:paraId="5F59197B"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Ａ</w:t>
            </w:r>
          </w:p>
          <w:p w14:paraId="7833799E"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ＡＳ</w:t>
            </w:r>
          </w:p>
          <w:p w14:paraId="69CD9EDA"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Ｔ</w:t>
            </w:r>
          </w:p>
          <w:p w14:paraId="10540629"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ＳＲ</w:t>
            </w:r>
          </w:p>
          <w:p w14:paraId="027D1B21"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Ｃ</w:t>
            </w:r>
          </w:p>
          <w:p w14:paraId="1486785D"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ＭＣＣＢ</w:t>
            </w:r>
          </w:p>
        </w:tc>
        <w:tc>
          <w:tcPr>
            <w:tcW w:w="5942" w:type="dxa"/>
            <w:tcBorders>
              <w:top w:val="single" w:sz="6" w:space="0" w:color="000000"/>
              <w:left w:val="single" w:sz="6" w:space="0" w:color="000000"/>
              <w:bottom w:val="single" w:sz="6" w:space="0" w:color="000000"/>
              <w:right w:val="single" w:sz="6" w:space="0" w:color="000000"/>
            </w:tcBorders>
            <w:shd w:val="clear" w:color="auto" w:fill="auto"/>
          </w:tcPr>
          <w:p w14:paraId="05C4442F"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電力需給用計器用変成器</w:t>
            </w:r>
          </w:p>
          <w:p w14:paraId="557872A0"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断路器</w:t>
            </w:r>
          </w:p>
          <w:p w14:paraId="08D23CC5"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限流ヒューズ</w:t>
            </w:r>
          </w:p>
          <w:p w14:paraId="0472007A"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遮断器</w:t>
            </w:r>
          </w:p>
          <w:p w14:paraId="2488F08F"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引外しコイル</w:t>
            </w:r>
          </w:p>
          <w:p w14:paraId="3481662E"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高圧交流負荷開閉器</w:t>
            </w:r>
          </w:p>
          <w:p w14:paraId="6339D072"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零相変流器</w:t>
            </w:r>
          </w:p>
          <w:p w14:paraId="3BFE882C"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地絡継電器</w:t>
            </w:r>
          </w:p>
          <w:p w14:paraId="2EBAC2E6"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過電流継電器</w:t>
            </w:r>
          </w:p>
          <w:p w14:paraId="4DD3ACE6"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変流器</w:t>
            </w:r>
          </w:p>
          <w:p w14:paraId="4C9CC800"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計器用変圧器</w:t>
            </w:r>
          </w:p>
          <w:p w14:paraId="35B176AD"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電流計</w:t>
            </w:r>
          </w:p>
          <w:p w14:paraId="74229A0B"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電流計切替スイッチ</w:t>
            </w:r>
          </w:p>
          <w:p w14:paraId="6E7C97F9"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変圧器</w:t>
            </w:r>
          </w:p>
          <w:p w14:paraId="3CDF0E96"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直列リアクトル</w:t>
            </w:r>
          </w:p>
          <w:p w14:paraId="543F7652"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進相コンデンサ</w:t>
            </w:r>
          </w:p>
          <w:p w14:paraId="21AAFBDC" w14:textId="77777777" w:rsidR="00AA1A67" w:rsidRPr="00297FAB" w:rsidRDefault="0010186F" w:rsidP="00876EC2">
            <w:pPr>
              <w:widowControl/>
              <w:jc w:val="left"/>
              <w:rPr>
                <w:rFonts w:ascii="HGｺﾞｼｯｸM" w:eastAsia="HGｺﾞｼｯｸM"/>
                <w:szCs w:val="21"/>
              </w:rPr>
            </w:pPr>
            <w:r w:rsidRPr="00297FAB">
              <w:rPr>
                <w:rFonts w:ascii="HGｺﾞｼｯｸM" w:eastAsia="HGｺﾞｼｯｸM" w:hAnsi="ＭＳ ゴシック" w:cs="ＭＳ Ｐゴシック" w:hint="eastAsia"/>
                <w:color w:val="000000"/>
                <w:spacing w:val="12"/>
                <w:szCs w:val="21"/>
              </w:rPr>
              <w:t>配線用遮断器</w:t>
            </w:r>
          </w:p>
        </w:tc>
      </w:tr>
    </w:tbl>
    <w:p w14:paraId="363DD7B4" w14:textId="77777777" w:rsidR="00AA1A67" w:rsidRPr="00297FAB" w:rsidRDefault="00AA1A67" w:rsidP="00876EC2">
      <w:pPr>
        <w:rPr>
          <w:rFonts w:ascii="HGｺﾞｼｯｸM" w:eastAsia="HGｺﾞｼｯｸM"/>
          <w:szCs w:val="21"/>
        </w:rPr>
      </w:pPr>
    </w:p>
    <w:sectPr w:rsidR="00AA1A67" w:rsidRPr="00297FAB">
      <w:pgSz w:w="11906" w:h="16838"/>
      <w:pgMar w:top="709" w:right="991" w:bottom="709"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HGｺﾞｼｯｸM">
    <w:panose1 w:val="020B0609000000000000"/>
    <w:charset w:val="80"/>
    <w:family w:val="modern"/>
    <w:pitch w:val="fixed"/>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lr SVbN">
    <w:altName w:val="Times New Roman"/>
    <w:charset w:val="01"/>
    <w:family w:val="roman"/>
    <w:pitch w:val="default"/>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6F"/>
    <w:rsid w:val="0010186F"/>
    <w:rsid w:val="002555F4"/>
    <w:rsid w:val="00297FAB"/>
    <w:rsid w:val="003D1594"/>
    <w:rsid w:val="00514BC5"/>
    <w:rsid w:val="005F129A"/>
    <w:rsid w:val="006074BE"/>
    <w:rsid w:val="007E5B06"/>
    <w:rsid w:val="00876EC2"/>
    <w:rsid w:val="00A755D5"/>
    <w:rsid w:val="00AA1A67"/>
    <w:rsid w:val="00BE6205"/>
    <w:rsid w:val="00C37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269724A7"/>
  <w15:chartTrackingRefBased/>
  <w15:docId w15:val="{0DE53371-2536-4AA3-B640-5C1DCA777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Hyperlink"/>
    <w:rPr>
      <w:color w:val="0000CC"/>
      <w:u w:val="single"/>
    </w:rPr>
  </w:style>
  <w:style w:type="character" w:customStyle="1" w:styleId="font-size075">
    <w:name w:val="font-size_075"/>
    <w:rPr>
      <w:sz w:val="18"/>
      <w:szCs w:val="18"/>
    </w:rPr>
  </w:style>
  <w:style w:type="character" w:customStyle="1" w:styleId="a4">
    <w:name w:val="吹き出し (文字)"/>
    <w:rPr>
      <w:rFonts w:ascii="Arial" w:eastAsia="ＭＳ ゴシック" w:hAnsi="Arial" w:cs="Times New Roman"/>
      <w:sz w:val="18"/>
      <w:szCs w:val="18"/>
    </w:rPr>
  </w:style>
  <w:style w:type="character" w:customStyle="1" w:styleId="a5">
    <w:name w:val="ヘッダー (文字)"/>
    <w:rPr>
      <w:kern w:val="1"/>
      <w:sz w:val="21"/>
      <w:szCs w:val="22"/>
    </w:rPr>
  </w:style>
  <w:style w:type="character" w:customStyle="1" w:styleId="a6">
    <w:name w:val="フッター (文字)"/>
    <w:rPr>
      <w:kern w:val="1"/>
      <w:sz w:val="21"/>
      <w:szCs w:val="22"/>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a">
    <w:name w:val="Balloon Text"/>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379</Words>
  <Characters>2162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dc:description/>
  <cp:lastModifiedBy>佐藤　洋希</cp:lastModifiedBy>
  <cp:revision>8</cp:revision>
  <cp:lastPrinted>2012-06-21T07:51:00Z</cp:lastPrinted>
  <dcterms:created xsi:type="dcterms:W3CDTF">2024-08-14T04:46:00Z</dcterms:created>
  <dcterms:modified xsi:type="dcterms:W3CDTF">2025-01-28T04:27:00Z</dcterms:modified>
</cp:coreProperties>
</file>