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D8" w:rsidRPr="00CD2877" w:rsidRDefault="000168E3" w:rsidP="000168E3">
      <w:pPr>
        <w:jc w:val="center"/>
        <w:rPr>
          <w:rFonts w:ascii="HGSｺﾞｼｯｸM" w:eastAsia="HGSｺﾞｼｯｸM"/>
          <w:sz w:val="52"/>
        </w:rPr>
      </w:pPr>
      <w:r w:rsidRPr="00CD2877">
        <w:rPr>
          <w:rFonts w:ascii="HGSｺﾞｼｯｸM" w:eastAsia="HGSｺﾞｼｯｸM" w:hint="eastAsia"/>
          <w:sz w:val="52"/>
        </w:rPr>
        <w:t>誓約書</w:t>
      </w:r>
    </w:p>
    <w:p w:rsidR="000168E3" w:rsidRPr="00CD2877" w:rsidRDefault="000168E3" w:rsidP="000168E3">
      <w:pPr>
        <w:jc w:val="right"/>
        <w:rPr>
          <w:rFonts w:ascii="HGSｺﾞｼｯｸM" w:eastAsia="HGSｺﾞｼｯｸM" w:hAnsiTheme="minorEastAsia"/>
          <w:sz w:val="24"/>
          <w:szCs w:val="20"/>
        </w:rPr>
      </w:pPr>
      <w:r w:rsidRPr="00CD2877">
        <w:rPr>
          <w:rFonts w:ascii="HGSｺﾞｼｯｸM" w:eastAsia="HGSｺﾞｼｯｸM" w:hAnsiTheme="minorEastAsia" w:hint="eastAsia"/>
          <w:sz w:val="24"/>
          <w:szCs w:val="20"/>
        </w:rPr>
        <w:t>年　　月　　日</w:t>
      </w:r>
    </w:p>
    <w:p w:rsidR="000168E3" w:rsidRPr="00CD2877" w:rsidRDefault="000168E3">
      <w:pPr>
        <w:rPr>
          <w:rFonts w:ascii="HGSｺﾞｼｯｸM" w:eastAsia="HGSｺﾞｼｯｸM" w:hAnsiTheme="minorEastAsia"/>
          <w:sz w:val="28"/>
          <w:szCs w:val="20"/>
        </w:rPr>
      </w:pPr>
      <w:r w:rsidRPr="00CD2877">
        <w:rPr>
          <w:rFonts w:ascii="HGSｺﾞｼｯｸM" w:eastAsia="HGSｺﾞｼｯｸM" w:hAnsiTheme="minorEastAsia" w:hint="eastAsia"/>
          <w:sz w:val="28"/>
          <w:szCs w:val="20"/>
        </w:rPr>
        <w:t>豊田市長様</w:t>
      </w:r>
    </w:p>
    <w:p w:rsidR="000168E3" w:rsidRPr="00CD2877" w:rsidRDefault="000168E3" w:rsidP="000168E3">
      <w:pPr>
        <w:ind w:leftChars="2600" w:left="5460"/>
        <w:rPr>
          <w:rFonts w:ascii="HGSｺﾞｼｯｸM" w:eastAsia="HGSｺﾞｼｯｸM" w:hAnsiTheme="minorEastAsia"/>
          <w:sz w:val="28"/>
          <w:szCs w:val="20"/>
        </w:rPr>
      </w:pPr>
      <w:r w:rsidRPr="00CD2877">
        <w:rPr>
          <w:rFonts w:ascii="HGSｺﾞｼｯｸM" w:eastAsia="HGSｺﾞｼｯｸM" w:hAnsiTheme="minorEastAsia" w:hint="eastAsia"/>
          <w:sz w:val="28"/>
          <w:szCs w:val="20"/>
        </w:rPr>
        <w:t>住所</w:t>
      </w:r>
    </w:p>
    <w:p w:rsidR="000168E3" w:rsidRPr="00CD2877" w:rsidRDefault="000168E3" w:rsidP="000168E3">
      <w:pPr>
        <w:ind w:leftChars="2600" w:left="5460"/>
        <w:rPr>
          <w:rFonts w:ascii="HGSｺﾞｼｯｸM" w:eastAsia="HGSｺﾞｼｯｸM" w:hAnsiTheme="minorEastAsia"/>
          <w:sz w:val="28"/>
          <w:szCs w:val="20"/>
        </w:rPr>
      </w:pPr>
      <w:r w:rsidRPr="00CD2877">
        <w:rPr>
          <w:rFonts w:ascii="HGSｺﾞｼｯｸM" w:eastAsia="HGSｺﾞｼｯｸM" w:hAnsiTheme="minorEastAsia" w:hint="eastAsia"/>
          <w:sz w:val="28"/>
          <w:szCs w:val="20"/>
        </w:rPr>
        <w:t>氏名</w:t>
      </w:r>
    </w:p>
    <w:p w:rsidR="000168E3" w:rsidRPr="00CD2877" w:rsidRDefault="000168E3">
      <w:pPr>
        <w:rPr>
          <w:rFonts w:ascii="HGSｺﾞｼｯｸM" w:eastAsia="HGSｺﾞｼｯｸM" w:hAnsiTheme="minorEastAsia"/>
          <w:sz w:val="20"/>
          <w:szCs w:val="20"/>
        </w:rPr>
      </w:pPr>
      <w:r w:rsidRPr="00CD2877">
        <w:rPr>
          <w:rFonts w:ascii="HGSｺﾞｼｯｸM" w:eastAsia="HGSｺﾞｼｯｸM" w:hAnsiTheme="minorEastAsia" w:hint="eastAsia"/>
          <w:sz w:val="20"/>
          <w:szCs w:val="20"/>
        </w:rPr>
        <w:t>私は出店に当たり、別に提出する申請書について、下記のとおり誓約します。</w:t>
      </w:r>
    </w:p>
    <w:p w:rsidR="000168E3" w:rsidRPr="00CD2877" w:rsidRDefault="000168E3" w:rsidP="000168E3">
      <w:pPr>
        <w:pStyle w:val="a7"/>
        <w:rPr>
          <w:rFonts w:ascii="HGSｺﾞｼｯｸM" w:eastAsia="HGSｺﾞｼｯｸM" w:hAnsiTheme="minorEastAsia"/>
          <w:sz w:val="20"/>
          <w:szCs w:val="20"/>
        </w:rPr>
      </w:pPr>
      <w:r w:rsidRPr="00CD2877">
        <w:rPr>
          <w:rFonts w:ascii="HGSｺﾞｼｯｸM" w:eastAsia="HGSｺﾞｼｯｸM" w:hAnsiTheme="minorEastAsia" w:hint="eastAsia"/>
          <w:sz w:val="20"/>
          <w:szCs w:val="20"/>
        </w:rPr>
        <w:t>記</w:t>
      </w:r>
    </w:p>
    <w:p w:rsidR="004F45EE" w:rsidRPr="00CD2877" w:rsidRDefault="004F45EE" w:rsidP="004F45EE">
      <w:pPr>
        <w:autoSpaceDE w:val="0"/>
        <w:autoSpaceDN w:val="0"/>
        <w:adjustRightInd w:val="0"/>
        <w:jc w:val="left"/>
        <w:rPr>
          <w:rFonts w:ascii="HGSｺﾞｼｯｸM" w:eastAsia="HGSｺﾞｼｯｸM" w:hAnsiTheme="minorEastAsia"/>
          <w:b/>
          <w:sz w:val="20"/>
          <w:szCs w:val="20"/>
          <w:bdr w:val="single" w:sz="4" w:space="0" w:color="auto"/>
          <w:shd w:val="pct15" w:color="auto" w:fill="FFFFFF"/>
        </w:rPr>
      </w:pPr>
      <w:r w:rsidRPr="00CD2877">
        <w:rPr>
          <w:rFonts w:ascii="HGSｺﾞｼｯｸM" w:eastAsia="HGSｺﾞｼｯｸM" w:hAnsiTheme="minorEastAsia" w:hint="eastAsia"/>
          <w:b/>
          <w:sz w:val="20"/>
          <w:szCs w:val="20"/>
          <w:bdr w:val="single" w:sz="4" w:space="0" w:color="auto"/>
          <w:shd w:val="pct15" w:color="auto" w:fill="FFFFFF"/>
        </w:rPr>
        <w:t>１　申込資格</w:t>
      </w:r>
    </w:p>
    <w:p w:rsidR="004F45EE" w:rsidRPr="00CD2877" w:rsidRDefault="004F45EE" w:rsidP="005375F7">
      <w:pPr>
        <w:autoSpaceDE w:val="0"/>
        <w:autoSpaceDN w:val="0"/>
        <w:adjustRightInd w:val="0"/>
        <w:spacing w:line="200" w:lineRule="exact"/>
        <w:ind w:firstLineChars="100" w:firstLine="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次の要件をすべて満たします。</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ア</w:t>
      </w:r>
      <w:r w:rsidR="004F45EE" w:rsidRPr="00CD2877">
        <w:rPr>
          <w:rFonts w:ascii="HGSｺﾞｼｯｸM" w:eastAsia="HGSｺﾞｼｯｸM" w:hAnsiTheme="minorEastAsia" w:hint="eastAsia"/>
          <w:sz w:val="16"/>
          <w:szCs w:val="20"/>
        </w:rPr>
        <w:t xml:space="preserve">　保健所の発行する市内にて有効な営業許可証を有すること。</w:t>
      </w:r>
    </w:p>
    <w:p w:rsidR="004F45EE" w:rsidRPr="00CD2877" w:rsidRDefault="00192AA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イ</w:t>
      </w:r>
      <w:r w:rsidR="004F45EE" w:rsidRPr="00CD2877">
        <w:rPr>
          <w:rFonts w:ascii="HGSｺﾞｼｯｸM" w:eastAsia="HGSｺﾞｼｯｸM" w:hAnsiTheme="minorEastAsia" w:hint="eastAsia"/>
          <w:sz w:val="16"/>
          <w:szCs w:val="20"/>
        </w:rPr>
        <w:t xml:space="preserve">　営業許可証に記載された営業の種類が、自動車による飲食店営業、菓子製造業であること。</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ウ</w:t>
      </w:r>
      <w:r w:rsidR="004F45EE" w:rsidRPr="00CD2877">
        <w:rPr>
          <w:rFonts w:ascii="HGSｺﾞｼｯｸM" w:eastAsia="HGSｺﾞｼｯｸM" w:hAnsiTheme="minorEastAsia" w:hint="eastAsia"/>
          <w:sz w:val="16"/>
          <w:szCs w:val="20"/>
        </w:rPr>
        <w:t xml:space="preserve">　保健所が認定した食品衛生責任者、又はそれに代わる資格を有する者であること。</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エ</w:t>
      </w:r>
      <w:r w:rsidR="004F45EE" w:rsidRPr="00CD2877">
        <w:rPr>
          <w:rFonts w:ascii="HGSｺﾞｼｯｸM" w:eastAsia="HGSｺﾞｼｯｸM" w:hAnsiTheme="minorEastAsia" w:hint="eastAsia"/>
          <w:sz w:val="16"/>
          <w:szCs w:val="20"/>
        </w:rPr>
        <w:t xml:space="preserve">　出店期間の始期において営業許可証の期限が有効であること。</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オ</w:t>
      </w:r>
      <w:r w:rsidR="004F45EE" w:rsidRPr="00CD2877">
        <w:rPr>
          <w:rFonts w:ascii="HGSｺﾞｼｯｸM" w:eastAsia="HGSｺﾞｼｯｸM" w:hAnsiTheme="minorEastAsia" w:hint="eastAsia"/>
          <w:sz w:val="16"/>
          <w:szCs w:val="20"/>
        </w:rPr>
        <w:t xml:space="preserve">　過去３年以内に同種の業務の実績を有している者であること。</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カ</w:t>
      </w:r>
      <w:r w:rsidR="004F45EE" w:rsidRPr="00CD2877">
        <w:rPr>
          <w:rFonts w:ascii="HGSｺﾞｼｯｸM" w:eastAsia="HGSｺﾞｼｯｸM" w:hAnsiTheme="minorEastAsia" w:hint="eastAsia"/>
          <w:sz w:val="16"/>
          <w:szCs w:val="20"/>
        </w:rPr>
        <w:t xml:space="preserve">　保健所が定める適切な衛生管理と加工（調理等）ができる者。</w:t>
      </w:r>
    </w:p>
    <w:p w:rsidR="004F45EE" w:rsidRPr="00CD2877" w:rsidRDefault="00192AAE" w:rsidP="005375F7">
      <w:pPr>
        <w:autoSpaceDE w:val="0"/>
        <w:autoSpaceDN w:val="0"/>
        <w:adjustRightInd w:val="0"/>
        <w:spacing w:line="200" w:lineRule="exact"/>
        <w:jc w:val="left"/>
        <w:rPr>
          <w:rFonts w:ascii="HGSｺﾞｼｯｸM" w:eastAsia="HGSｺﾞｼｯｸM" w:hAnsiTheme="minorEastAsia"/>
          <w:sz w:val="16"/>
          <w:szCs w:val="20"/>
        </w:rPr>
      </w:pPr>
      <w:r>
        <w:rPr>
          <w:rFonts w:ascii="HGSｺﾞｼｯｸM" w:eastAsia="HGSｺﾞｼｯｸM" w:hAnsiTheme="minorEastAsia" w:hint="eastAsia"/>
          <w:sz w:val="16"/>
          <w:szCs w:val="20"/>
        </w:rPr>
        <w:t>キ</w:t>
      </w:r>
      <w:r w:rsidR="004F45EE" w:rsidRPr="00CD2877">
        <w:rPr>
          <w:rFonts w:ascii="HGSｺﾞｼｯｸM" w:eastAsia="HGSｺﾞｼｯｸM" w:hAnsiTheme="minorEastAsia" w:hint="eastAsia"/>
          <w:sz w:val="16"/>
          <w:szCs w:val="20"/>
        </w:rPr>
        <w:t xml:space="preserve">　移動販売車を使用するときPL保険に加入していること。</w:t>
      </w:r>
    </w:p>
    <w:p w:rsidR="004F45EE" w:rsidRPr="00CD2877" w:rsidRDefault="004F45EE" w:rsidP="004F45EE">
      <w:pPr>
        <w:autoSpaceDE w:val="0"/>
        <w:autoSpaceDN w:val="0"/>
        <w:adjustRightInd w:val="0"/>
        <w:jc w:val="left"/>
        <w:rPr>
          <w:rFonts w:ascii="HGSｺﾞｼｯｸM" w:eastAsia="HGSｺﾞｼｯｸM" w:hAnsiTheme="minorEastAsia"/>
          <w:b/>
          <w:sz w:val="20"/>
          <w:szCs w:val="20"/>
          <w:bdr w:val="single" w:sz="4" w:space="0" w:color="auto"/>
          <w:shd w:val="pct15" w:color="auto" w:fill="FFFFFF"/>
        </w:rPr>
      </w:pPr>
      <w:r w:rsidRPr="00CD2877">
        <w:rPr>
          <w:rFonts w:ascii="HGSｺﾞｼｯｸM" w:eastAsia="HGSｺﾞｼｯｸM" w:hAnsiTheme="minorEastAsia" w:hint="eastAsia"/>
          <w:b/>
          <w:sz w:val="20"/>
          <w:szCs w:val="20"/>
          <w:bdr w:val="single" w:sz="4" w:space="0" w:color="auto"/>
          <w:shd w:val="pct15" w:color="auto" w:fill="FFFFFF"/>
        </w:rPr>
        <w:t>２　注意事項</w:t>
      </w:r>
    </w:p>
    <w:p w:rsidR="004F45EE" w:rsidRPr="00CD2877" w:rsidRDefault="004F45EE" w:rsidP="005375F7">
      <w:pPr>
        <w:autoSpaceDE w:val="0"/>
        <w:autoSpaceDN w:val="0"/>
        <w:adjustRightInd w:val="0"/>
        <w:spacing w:line="200" w:lineRule="exact"/>
        <w:ind w:firstLineChars="100" w:firstLine="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次の事項をすべて遵守します。</w:t>
      </w:r>
    </w:p>
    <w:p w:rsidR="004F45EE" w:rsidRPr="00CD2877" w:rsidRDefault="004F45EE" w:rsidP="005375F7">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ア　移動販売車、露店の設置スペースは禁煙としていただきます。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イ　法令が定める申請･届出や、必要な資格者の設置は、出店者の責任と負担で実施していただきます。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ウ　設置スペースは常に清潔に保っていただき、清掃や廃棄物処理に係る費用は、出店者の責任と負担で実施していただきます。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エ　出店者は、キッチンカー付近にゴミ箱を設置することとし、その設置費用及び清掃や廃棄物処理に係る費用は、出店者の責任と負担で実施していただきます。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オ　酒類、消費期限が切れている飲食物又はそれらで調理したもの、及び本市が不適当と判断したものは販売できません。ただし、酒類は本市の指示により販売できる場合もあります。</w:t>
      </w:r>
    </w:p>
    <w:p w:rsidR="004F45EE" w:rsidRPr="00CD2877" w:rsidRDefault="004F45EE" w:rsidP="005375F7">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カ　調理に火気を使用する場合、必ず消火器を設置することとします。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キ　車両進入口は鍵付き車止めがあり車両が進入できません。申し込んだ営業当日までに公園緑地つかう課窓口で鍵を受け取り、ご自分で車止めを外してお入りください。営業終了後は車止めを設置の上、鍵をかけて原形復旧し公園緑地つかう課窓口まで鍵を返却してください。数日間を連続して出店する場合も、その日の営業終了後は毎日鍵をかけて原形復旧してください。</w:t>
      </w:r>
    </w:p>
    <w:p w:rsidR="004F45EE" w:rsidRPr="00CD2877" w:rsidRDefault="004F45EE" w:rsidP="005375F7">
      <w:pPr>
        <w:autoSpaceDE w:val="0"/>
        <w:autoSpaceDN w:val="0"/>
        <w:adjustRightInd w:val="0"/>
        <w:spacing w:line="200" w:lineRule="exact"/>
        <w:ind w:leftChars="100" w:left="210" w:firstLineChars="100" w:firstLine="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なお、土日祝日は鍵の受け取り、返却ができません。土日祝日に営業するときは、余裕をもって鍵をお受け取りください。</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ク　地震、津波等の天災、火災、洪水、疫病、暴動、警報発令時、又は偶発的事象によるものである場合には、出店について指示することがあります。</w:t>
      </w:r>
    </w:p>
    <w:p w:rsidR="004F45EE" w:rsidRPr="00CD2877" w:rsidRDefault="004F45EE" w:rsidP="004F45EE">
      <w:pPr>
        <w:autoSpaceDE w:val="0"/>
        <w:autoSpaceDN w:val="0"/>
        <w:adjustRightInd w:val="0"/>
        <w:jc w:val="left"/>
        <w:rPr>
          <w:rFonts w:ascii="HGSｺﾞｼｯｸM" w:eastAsia="HGSｺﾞｼｯｸM" w:hAnsiTheme="minorEastAsia"/>
          <w:b/>
          <w:sz w:val="20"/>
          <w:szCs w:val="20"/>
          <w:bdr w:val="single" w:sz="4" w:space="0" w:color="auto"/>
          <w:shd w:val="pct15" w:color="auto" w:fill="FFFFFF"/>
        </w:rPr>
      </w:pPr>
      <w:r w:rsidRPr="00CD2877">
        <w:rPr>
          <w:rFonts w:ascii="HGSｺﾞｼｯｸM" w:eastAsia="HGSｺﾞｼｯｸM" w:hAnsiTheme="minorEastAsia" w:hint="eastAsia"/>
          <w:b/>
          <w:sz w:val="20"/>
          <w:szCs w:val="20"/>
          <w:bdr w:val="single" w:sz="4" w:space="0" w:color="auto"/>
          <w:shd w:val="pct15" w:color="auto" w:fill="FFFFFF"/>
        </w:rPr>
        <w:t>３　損害賠償</w:t>
      </w:r>
    </w:p>
    <w:p w:rsidR="004F45EE" w:rsidRPr="00CD2877" w:rsidRDefault="004F45EE" w:rsidP="005375F7">
      <w:pPr>
        <w:autoSpaceDE w:val="0"/>
        <w:autoSpaceDN w:val="0"/>
        <w:adjustRightInd w:val="0"/>
        <w:spacing w:line="200" w:lineRule="exact"/>
        <w:ind w:leftChars="100" w:left="210"/>
        <w:jc w:val="left"/>
        <w:rPr>
          <w:rFonts w:ascii="HGSｺﾞｼｯｸM" w:eastAsia="HGSｺﾞｼｯｸM" w:hAnsiTheme="minorEastAsia"/>
          <w:sz w:val="16"/>
          <w:szCs w:val="16"/>
        </w:rPr>
      </w:pPr>
      <w:r w:rsidRPr="00CD2877">
        <w:rPr>
          <w:rFonts w:ascii="HGSｺﾞｼｯｸM" w:eastAsia="HGSｺﾞｼｯｸM" w:hAnsiTheme="minorEastAsia" w:hint="eastAsia"/>
          <w:sz w:val="16"/>
          <w:szCs w:val="16"/>
        </w:rPr>
        <w:t>次の場合は損害賠償します。</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16"/>
        </w:rPr>
      </w:pPr>
      <w:r w:rsidRPr="00CD2877">
        <w:rPr>
          <w:rFonts w:ascii="HGSｺﾞｼｯｸM" w:eastAsia="HGSｺﾞｼｯｸM" w:hAnsiTheme="minorEastAsia" w:hint="eastAsia"/>
          <w:sz w:val="16"/>
          <w:szCs w:val="16"/>
        </w:rPr>
        <w:t>ア　出店者はその責めに帰する理由により、公園施設の全部又は一部を滅失し、又は損傷したときは、当該滅失又は損傷による損害額に相当する金額を損害賠償として支払わなければなりません。ただし、公園施設を現状に回復した場合はこの限りではありません。</w:t>
      </w:r>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16"/>
        </w:rPr>
      </w:pPr>
      <w:r w:rsidRPr="00CD2877">
        <w:rPr>
          <w:rFonts w:ascii="HGSｺﾞｼｯｸM" w:eastAsia="HGSｺﾞｼｯｸM" w:hAnsiTheme="minorEastAsia" w:hint="eastAsia"/>
          <w:sz w:val="16"/>
          <w:szCs w:val="16"/>
        </w:rPr>
        <w:t>イ　出店者は、出店場所の使用に当たり、豊田市または第三者に損害を与えたときは、すべて自己の責任でその損害を賠償しなければなりません。</w:t>
      </w:r>
      <w:bookmarkStart w:id="0" w:name="_GoBack"/>
      <w:bookmarkEnd w:id="0"/>
    </w:p>
    <w:p w:rsidR="004F45EE" w:rsidRPr="00CD2877" w:rsidRDefault="004F45EE" w:rsidP="005375F7">
      <w:pPr>
        <w:autoSpaceDE w:val="0"/>
        <w:autoSpaceDN w:val="0"/>
        <w:adjustRightInd w:val="0"/>
        <w:spacing w:line="200" w:lineRule="exact"/>
        <w:ind w:left="160" w:hangingChars="100" w:hanging="160"/>
        <w:jc w:val="left"/>
        <w:rPr>
          <w:rFonts w:ascii="HGSｺﾞｼｯｸM" w:eastAsia="HGSｺﾞｼｯｸM" w:hAnsiTheme="minorEastAsia"/>
          <w:sz w:val="16"/>
          <w:szCs w:val="16"/>
        </w:rPr>
      </w:pPr>
      <w:r w:rsidRPr="00CD2877">
        <w:rPr>
          <w:rFonts w:ascii="HGSｺﾞｼｯｸM" w:eastAsia="HGSｺﾞｼｯｸM" w:hAnsiTheme="minorEastAsia" w:hint="eastAsia"/>
          <w:sz w:val="16"/>
          <w:szCs w:val="16"/>
        </w:rPr>
        <w:t>ウ　出店に当たり、出店者又は出店者の従業員に損害を生じても、本市は、その責めを負いません。</w:t>
      </w:r>
    </w:p>
    <w:p w:rsidR="004F45EE" w:rsidRPr="00CD2877" w:rsidRDefault="004F45EE" w:rsidP="004F45EE">
      <w:pPr>
        <w:autoSpaceDE w:val="0"/>
        <w:autoSpaceDN w:val="0"/>
        <w:adjustRightInd w:val="0"/>
        <w:jc w:val="left"/>
        <w:rPr>
          <w:rFonts w:ascii="HGSｺﾞｼｯｸM" w:eastAsia="HGSｺﾞｼｯｸM" w:hAnsiTheme="minorEastAsia"/>
          <w:b/>
          <w:sz w:val="20"/>
          <w:szCs w:val="20"/>
          <w:bdr w:val="single" w:sz="4" w:space="0" w:color="auto"/>
          <w:shd w:val="pct15" w:color="auto" w:fill="FFFFFF"/>
        </w:rPr>
      </w:pPr>
      <w:r w:rsidRPr="00CD2877">
        <w:rPr>
          <w:rFonts w:ascii="HGSｺﾞｼｯｸM" w:eastAsia="HGSｺﾞｼｯｸM" w:hAnsiTheme="minorEastAsia" w:hint="eastAsia"/>
          <w:b/>
          <w:sz w:val="20"/>
          <w:szCs w:val="20"/>
          <w:bdr w:val="single" w:sz="4" w:space="0" w:color="auto"/>
          <w:shd w:val="pct15" w:color="auto" w:fill="FFFFFF"/>
        </w:rPr>
        <w:t>４　申込制限</w:t>
      </w:r>
    </w:p>
    <w:p w:rsidR="004F45EE" w:rsidRPr="00CD2877" w:rsidRDefault="004F45EE" w:rsidP="001241CE">
      <w:pPr>
        <w:autoSpaceDE w:val="0"/>
        <w:autoSpaceDN w:val="0"/>
        <w:adjustRightInd w:val="0"/>
        <w:spacing w:line="200" w:lineRule="exact"/>
        <w:ind w:firstLineChars="100" w:firstLine="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次のいずれにも該当しません。</w:t>
      </w:r>
    </w:p>
    <w:p w:rsidR="004F45EE" w:rsidRPr="00CD2877" w:rsidRDefault="004F45EE" w:rsidP="001241CE">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ア　過去３年以内に食品衛生法に基づく行政処分を受けた者。</w:t>
      </w:r>
    </w:p>
    <w:p w:rsidR="004F45EE" w:rsidRPr="00CD2877" w:rsidRDefault="004F45EE" w:rsidP="001241CE">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イ　国税及び地方税を滞納している者。</w:t>
      </w:r>
    </w:p>
    <w:p w:rsidR="004F45EE" w:rsidRPr="00CD2877" w:rsidRDefault="004F45EE" w:rsidP="001241CE">
      <w:pPr>
        <w:spacing w:line="200" w:lineRule="exact"/>
        <w:ind w:left="160" w:hangingChars="100" w:hanging="160"/>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ウ　暴力団員による不当な行為の防止等に関する法律(平成3年法律第77号)第2条第6号に規定する暴力団員(以下「暴力団員」という。)若しくは同条第2号に規定する暴力団若しくは暴力団員と密接な関係を有する者(以下これらを「暴力団関係者」という。)又は役員に暴力団関係者がいる法人その他の団体。</w:t>
      </w:r>
    </w:p>
    <w:p w:rsidR="004F45EE" w:rsidRPr="00CD2877" w:rsidRDefault="004F45EE" w:rsidP="001241CE">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エ　法律行為を行う能力を有しない者。</w:t>
      </w:r>
    </w:p>
    <w:p w:rsidR="004F45EE" w:rsidRPr="00CD2877" w:rsidRDefault="004F45EE" w:rsidP="001241CE">
      <w:pPr>
        <w:autoSpaceDE w:val="0"/>
        <w:autoSpaceDN w:val="0"/>
        <w:adjustRightInd w:val="0"/>
        <w:spacing w:line="200" w:lineRule="exact"/>
        <w:ind w:left="160" w:hangingChars="100" w:hanging="160"/>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オ　会社更生法に基づき更生手続き開始の申し立てがなされている者又は民事再生法に基づき再生手続開始の申し立てがなされている者等、経営状態が著しく不健全であると認められる者。</w:t>
      </w:r>
    </w:p>
    <w:p w:rsidR="000168E3" w:rsidRPr="00CD2877" w:rsidRDefault="004F45EE" w:rsidP="001241CE">
      <w:pPr>
        <w:autoSpaceDE w:val="0"/>
        <w:autoSpaceDN w:val="0"/>
        <w:adjustRightInd w:val="0"/>
        <w:spacing w:line="200" w:lineRule="exact"/>
        <w:jc w:val="left"/>
        <w:rPr>
          <w:rFonts w:ascii="HGSｺﾞｼｯｸM" w:eastAsia="HGSｺﾞｼｯｸM" w:hAnsiTheme="minorEastAsia"/>
          <w:sz w:val="16"/>
          <w:szCs w:val="20"/>
        </w:rPr>
      </w:pPr>
      <w:r w:rsidRPr="00CD2877">
        <w:rPr>
          <w:rFonts w:ascii="HGSｺﾞｼｯｸM" w:eastAsia="HGSｺﾞｼｯｸM" w:hAnsiTheme="minorEastAsia" w:hint="eastAsia"/>
          <w:sz w:val="16"/>
          <w:szCs w:val="20"/>
        </w:rPr>
        <w:t>カ　代表者が成年被後見人、被保佐人又は破産者である者。</w:t>
      </w:r>
    </w:p>
    <w:sectPr w:rsidR="000168E3" w:rsidRPr="00CD2877" w:rsidSect="00A60A1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E3" w:rsidRDefault="000168E3" w:rsidP="000168E3">
      <w:r>
        <w:separator/>
      </w:r>
    </w:p>
  </w:endnote>
  <w:endnote w:type="continuationSeparator" w:id="0">
    <w:p w:rsidR="000168E3" w:rsidRDefault="000168E3" w:rsidP="0001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E3" w:rsidRDefault="000168E3" w:rsidP="000168E3">
      <w:r>
        <w:separator/>
      </w:r>
    </w:p>
  </w:footnote>
  <w:footnote w:type="continuationSeparator" w:id="0">
    <w:p w:rsidR="000168E3" w:rsidRDefault="000168E3" w:rsidP="00016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0E"/>
    <w:rsid w:val="000168E3"/>
    <w:rsid w:val="001241CE"/>
    <w:rsid w:val="00192AAE"/>
    <w:rsid w:val="0027180C"/>
    <w:rsid w:val="004F45EE"/>
    <w:rsid w:val="005375F7"/>
    <w:rsid w:val="007565AE"/>
    <w:rsid w:val="00885426"/>
    <w:rsid w:val="00A60A15"/>
    <w:rsid w:val="00B018BC"/>
    <w:rsid w:val="00C37965"/>
    <w:rsid w:val="00CD2877"/>
    <w:rsid w:val="00CD370E"/>
    <w:rsid w:val="00FF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BEAAD53-FF15-41D3-B3A2-5401E9A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8E3"/>
    <w:pPr>
      <w:tabs>
        <w:tab w:val="center" w:pos="4252"/>
        <w:tab w:val="right" w:pos="8504"/>
      </w:tabs>
      <w:snapToGrid w:val="0"/>
    </w:pPr>
  </w:style>
  <w:style w:type="character" w:customStyle="1" w:styleId="a4">
    <w:name w:val="ヘッダー (文字)"/>
    <w:basedOn w:val="a0"/>
    <w:link w:val="a3"/>
    <w:uiPriority w:val="99"/>
    <w:rsid w:val="000168E3"/>
  </w:style>
  <w:style w:type="paragraph" w:styleId="a5">
    <w:name w:val="footer"/>
    <w:basedOn w:val="a"/>
    <w:link w:val="a6"/>
    <w:uiPriority w:val="99"/>
    <w:unhideWhenUsed/>
    <w:rsid w:val="000168E3"/>
    <w:pPr>
      <w:tabs>
        <w:tab w:val="center" w:pos="4252"/>
        <w:tab w:val="right" w:pos="8504"/>
      </w:tabs>
      <w:snapToGrid w:val="0"/>
    </w:pPr>
  </w:style>
  <w:style w:type="character" w:customStyle="1" w:styleId="a6">
    <w:name w:val="フッター (文字)"/>
    <w:basedOn w:val="a0"/>
    <w:link w:val="a5"/>
    <w:uiPriority w:val="99"/>
    <w:rsid w:val="000168E3"/>
  </w:style>
  <w:style w:type="paragraph" w:styleId="a7">
    <w:name w:val="Note Heading"/>
    <w:basedOn w:val="a"/>
    <w:next w:val="a"/>
    <w:link w:val="a8"/>
    <w:uiPriority w:val="99"/>
    <w:unhideWhenUsed/>
    <w:rsid w:val="000168E3"/>
    <w:pPr>
      <w:jc w:val="center"/>
    </w:pPr>
  </w:style>
  <w:style w:type="character" w:customStyle="1" w:styleId="a8">
    <w:name w:val="記 (文字)"/>
    <w:basedOn w:val="a0"/>
    <w:link w:val="a7"/>
    <w:uiPriority w:val="99"/>
    <w:rsid w:val="000168E3"/>
  </w:style>
  <w:style w:type="paragraph" w:styleId="a9">
    <w:name w:val="Closing"/>
    <w:basedOn w:val="a"/>
    <w:link w:val="aa"/>
    <w:uiPriority w:val="99"/>
    <w:unhideWhenUsed/>
    <w:rsid w:val="000168E3"/>
    <w:pPr>
      <w:jc w:val="right"/>
    </w:pPr>
  </w:style>
  <w:style w:type="character" w:customStyle="1" w:styleId="aa">
    <w:name w:val="結語 (文字)"/>
    <w:basedOn w:val="a0"/>
    <w:link w:val="a9"/>
    <w:uiPriority w:val="99"/>
    <w:rsid w:val="0001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打田　知充</dc:creator>
  <cp:keywords/>
  <dc:description/>
  <cp:lastModifiedBy>濵本　賢志</cp:lastModifiedBy>
  <cp:revision>10</cp:revision>
  <dcterms:created xsi:type="dcterms:W3CDTF">2021-02-19T10:19:00Z</dcterms:created>
  <dcterms:modified xsi:type="dcterms:W3CDTF">2022-03-30T05:04:00Z</dcterms:modified>
</cp:coreProperties>
</file>