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CA" w:rsidRDefault="00BB2A43" w:rsidP="00BE7CF6">
      <w:pPr>
        <w:jc w:val="center"/>
        <w:rPr>
          <w:b/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</w:rPr>
        <w:t>豊田市地域生活支援事業報酬改定について</w:t>
      </w:r>
    </w:p>
    <w:p w:rsidR="00BE7CF6" w:rsidRPr="00A140E3" w:rsidRDefault="00BE7CF6" w:rsidP="00BE7CF6">
      <w:pPr>
        <w:jc w:val="center"/>
        <w:rPr>
          <w:color w:val="000000" w:themeColor="text1"/>
        </w:rPr>
      </w:pPr>
    </w:p>
    <w:p w:rsidR="00D86FD7" w:rsidRPr="00A140E3" w:rsidRDefault="00235ECA" w:rsidP="00235ECA">
      <w:pPr>
        <w:ind w:firstLineChars="100" w:firstLine="240"/>
        <w:rPr>
          <w:color w:val="000000" w:themeColor="text1"/>
        </w:rPr>
      </w:pPr>
      <w:r w:rsidRPr="00A140E3">
        <w:rPr>
          <w:color w:val="000000" w:themeColor="text1"/>
        </w:rPr>
        <w:t>令和４年</w:t>
      </w:r>
      <w:r w:rsidR="00AC44D4" w:rsidRPr="00A140E3">
        <w:rPr>
          <w:color w:val="000000" w:themeColor="text1"/>
        </w:rPr>
        <w:t>度</w:t>
      </w:r>
      <w:r w:rsidR="00550F0A" w:rsidRPr="00A140E3">
        <w:rPr>
          <w:color w:val="000000" w:themeColor="text1"/>
        </w:rPr>
        <w:t>から</w:t>
      </w:r>
      <w:r w:rsidR="004A34DB">
        <w:rPr>
          <w:color w:val="000000" w:themeColor="text1"/>
        </w:rPr>
        <w:t>の</w:t>
      </w:r>
      <w:r w:rsidRPr="00A140E3">
        <w:rPr>
          <w:color w:val="000000" w:themeColor="text1"/>
        </w:rPr>
        <w:t>地域生活支援事業（</w:t>
      </w:r>
      <w:r w:rsidR="00550F0A" w:rsidRPr="00A140E3">
        <w:rPr>
          <w:color w:val="000000" w:themeColor="text1"/>
        </w:rPr>
        <w:t>市町村が</w:t>
      </w:r>
      <w:r w:rsidRPr="00A140E3">
        <w:rPr>
          <w:color w:val="000000" w:themeColor="text1"/>
        </w:rPr>
        <w:t>地域の特徴等を考慮し</w:t>
      </w:r>
      <w:r w:rsidR="00550F0A" w:rsidRPr="00A140E3">
        <w:rPr>
          <w:color w:val="000000" w:themeColor="text1"/>
        </w:rPr>
        <w:t>て</w:t>
      </w:r>
      <w:r w:rsidRPr="00A140E3">
        <w:rPr>
          <w:color w:val="000000" w:themeColor="text1"/>
        </w:rPr>
        <w:t>実施</w:t>
      </w:r>
      <w:r w:rsidR="00550F0A" w:rsidRPr="00A140E3">
        <w:rPr>
          <w:color w:val="000000" w:themeColor="text1"/>
        </w:rPr>
        <w:t>できる</w:t>
      </w:r>
      <w:r w:rsidRPr="00A140E3">
        <w:rPr>
          <w:color w:val="000000" w:themeColor="text1"/>
        </w:rPr>
        <w:t>障がい福祉サービス）の報酬改定を行います。基本的に国の障がい福祉サービスの</w:t>
      </w:r>
      <w:r w:rsidR="00D622D3" w:rsidRPr="00665AE2">
        <w:rPr>
          <w:color w:val="000000" w:themeColor="text1"/>
        </w:rPr>
        <w:t>単位数を</w:t>
      </w:r>
      <w:r w:rsidR="00D26096" w:rsidRPr="00665AE2">
        <w:rPr>
          <w:color w:val="000000" w:themeColor="text1"/>
        </w:rPr>
        <w:t>基準</w:t>
      </w:r>
      <w:r w:rsidR="004F55C6" w:rsidRPr="00665AE2">
        <w:rPr>
          <w:color w:val="000000" w:themeColor="text1"/>
        </w:rPr>
        <w:t>とし</w:t>
      </w:r>
      <w:r w:rsidRPr="00665AE2">
        <w:rPr>
          <w:color w:val="000000" w:themeColor="text1"/>
        </w:rPr>
        <w:t>ているため</w:t>
      </w:r>
      <w:r w:rsidRPr="00A140E3">
        <w:rPr>
          <w:color w:val="000000" w:themeColor="text1"/>
        </w:rPr>
        <w:t>、国の報酬改定の次年度に実施しています。</w:t>
      </w:r>
    </w:p>
    <w:p w:rsidR="00BA19AD" w:rsidRPr="002A7C75" w:rsidRDefault="00F77696" w:rsidP="00BA19AD">
      <w:pPr>
        <w:ind w:firstLineChars="100" w:firstLine="240"/>
        <w:rPr>
          <w:color w:val="000000" w:themeColor="text1"/>
        </w:rPr>
      </w:pPr>
      <w:r w:rsidRPr="002A7C7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-31888</wp:posOffset>
                </wp:positionH>
                <wp:positionV relativeFrom="paragraph">
                  <wp:posOffset>8007</wp:posOffset>
                </wp:positionV>
                <wp:extent cx="6281530" cy="1407380"/>
                <wp:effectExtent l="0" t="0" r="24130" b="2159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30" cy="1407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8870D" id="正方形/長方形 3" o:spid="_x0000_s1026" style="position:absolute;left:0;text-align:left;margin-left:-2.5pt;margin-top:.65pt;width:494.6pt;height:11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 w:rsidR="00BA19AD" w:rsidRPr="002A7C75">
        <w:rPr>
          <w:color w:val="000000" w:themeColor="text1"/>
        </w:rPr>
        <w:t>＜</w:t>
      </w:r>
      <w:r w:rsidR="00D86FD7" w:rsidRPr="002A7C75">
        <w:rPr>
          <w:color w:val="000000" w:themeColor="text1"/>
        </w:rPr>
        <w:t>報酬改定</w:t>
      </w:r>
      <w:r w:rsidR="00BA19AD" w:rsidRPr="002A7C75">
        <w:rPr>
          <w:rFonts w:hint="eastAsia"/>
          <w:color w:val="000000" w:themeColor="text1"/>
        </w:rPr>
        <w:t>の</w:t>
      </w:r>
      <w:r w:rsidR="0015633B" w:rsidRPr="002A7C75">
        <w:rPr>
          <w:rFonts w:hint="eastAsia"/>
          <w:color w:val="000000" w:themeColor="text1"/>
        </w:rPr>
        <w:t>方針</w:t>
      </w:r>
      <w:r w:rsidR="00BA19AD" w:rsidRPr="002A7C75">
        <w:rPr>
          <w:rFonts w:hint="eastAsia"/>
          <w:color w:val="000000" w:themeColor="text1"/>
        </w:rPr>
        <w:t>＞</w:t>
      </w:r>
    </w:p>
    <w:p w:rsidR="00D86FD7" w:rsidRPr="002A7C75" w:rsidRDefault="00D86FD7" w:rsidP="00D86FD7">
      <w:pPr>
        <w:rPr>
          <w:color w:val="000000" w:themeColor="text1"/>
        </w:rPr>
      </w:pPr>
      <w:r w:rsidRPr="002A7C75">
        <w:rPr>
          <w:rFonts w:hint="eastAsia"/>
          <w:color w:val="000000" w:themeColor="text1"/>
        </w:rPr>
        <w:t>・</w:t>
      </w:r>
      <w:r w:rsidR="004A34DB" w:rsidRPr="002A7C75">
        <w:rPr>
          <w:rFonts w:hint="eastAsia"/>
          <w:color w:val="000000" w:themeColor="text1"/>
        </w:rPr>
        <w:t>令和３年度の</w:t>
      </w:r>
      <w:r w:rsidR="005B63F6" w:rsidRPr="002A7C75">
        <w:rPr>
          <w:rFonts w:hint="eastAsia"/>
          <w:color w:val="000000" w:themeColor="text1"/>
        </w:rPr>
        <w:t>国の報酬改定</w:t>
      </w:r>
      <w:r w:rsidR="0015633B" w:rsidRPr="002A7C75">
        <w:rPr>
          <w:rFonts w:hint="eastAsia"/>
          <w:color w:val="000000" w:themeColor="text1"/>
        </w:rPr>
        <w:t>に準じた</w:t>
      </w:r>
      <w:r w:rsidR="00C16AD0" w:rsidRPr="00665AE2">
        <w:rPr>
          <w:color w:val="000000" w:themeColor="text1"/>
        </w:rPr>
        <w:t>単位数</w:t>
      </w:r>
      <w:r w:rsidR="00100D30" w:rsidRPr="002A7C75">
        <w:rPr>
          <w:rFonts w:hint="eastAsia"/>
          <w:color w:val="000000" w:themeColor="text1"/>
        </w:rPr>
        <w:t>を設定</w:t>
      </w:r>
    </w:p>
    <w:p w:rsidR="00F77696" w:rsidRPr="00A112C8" w:rsidRDefault="00D86FD7" w:rsidP="00E22EAF">
      <w:pPr>
        <w:ind w:left="240" w:hangingChars="100" w:hanging="240"/>
        <w:rPr>
          <w:color w:val="000000" w:themeColor="text1"/>
        </w:rPr>
      </w:pPr>
      <w:r w:rsidRPr="00A112C8">
        <w:rPr>
          <w:color w:val="000000" w:themeColor="text1"/>
        </w:rPr>
        <w:t>・</w:t>
      </w:r>
      <w:r w:rsidR="004C3108" w:rsidRPr="00A112C8">
        <w:rPr>
          <w:color w:val="000000" w:themeColor="text1"/>
        </w:rPr>
        <w:t>国の</w:t>
      </w:r>
      <w:r w:rsidR="00F77696" w:rsidRPr="00A112C8">
        <w:rPr>
          <w:color w:val="000000" w:themeColor="text1"/>
        </w:rPr>
        <w:t>障がい福祉サービス</w:t>
      </w:r>
      <w:r w:rsidR="00100D30" w:rsidRPr="00A112C8">
        <w:rPr>
          <w:color w:val="000000" w:themeColor="text1"/>
        </w:rPr>
        <w:t>ごと</w:t>
      </w:r>
      <w:r w:rsidR="00F77696" w:rsidRPr="00A112C8">
        <w:rPr>
          <w:color w:val="000000" w:themeColor="text1"/>
        </w:rPr>
        <w:t>の</w:t>
      </w:r>
      <w:r w:rsidR="004C3108" w:rsidRPr="00A112C8">
        <w:rPr>
          <w:color w:val="000000" w:themeColor="text1"/>
        </w:rPr>
        <w:t>地域区分</w:t>
      </w:r>
      <w:r w:rsidR="00370C3F" w:rsidRPr="00A112C8">
        <w:rPr>
          <w:color w:val="000000" w:themeColor="text1"/>
        </w:rPr>
        <w:t>（</w:t>
      </w:r>
      <w:r w:rsidR="00370C3F" w:rsidRPr="00A112C8">
        <w:rPr>
          <w:rFonts w:ascii="ＭＳ 明朝" w:eastAsia="ＭＳ 明朝" w:hAnsi="ＭＳ 明朝" w:cs="ＭＳ 明朝"/>
          <w:color w:val="000000" w:themeColor="text1"/>
        </w:rPr>
        <w:t>※）</w:t>
      </w:r>
      <w:r w:rsidR="00F77696" w:rsidRPr="00A112C8">
        <w:rPr>
          <w:color w:val="000000" w:themeColor="text1"/>
        </w:rPr>
        <w:t>を盛り込んだ</w:t>
      </w:r>
      <w:r w:rsidR="00C16AD0" w:rsidRPr="00665AE2">
        <w:rPr>
          <w:color w:val="000000" w:themeColor="text1"/>
        </w:rPr>
        <w:t>単位数</w:t>
      </w:r>
      <w:r w:rsidR="00100D30" w:rsidRPr="00A112C8">
        <w:rPr>
          <w:color w:val="000000" w:themeColor="text1"/>
        </w:rPr>
        <w:t>を</w:t>
      </w:r>
      <w:r w:rsidR="00F77696" w:rsidRPr="00A112C8">
        <w:rPr>
          <w:color w:val="000000" w:themeColor="text1"/>
        </w:rPr>
        <w:t>設定</w:t>
      </w:r>
    </w:p>
    <w:p w:rsidR="00370C3F" w:rsidRPr="00A112C8" w:rsidRDefault="00370C3F" w:rsidP="00370C3F">
      <w:pPr>
        <w:ind w:leftChars="100" w:left="283" w:hangingChars="18" w:hanging="43"/>
        <w:rPr>
          <w:color w:val="000000" w:themeColor="text1"/>
        </w:rPr>
      </w:pPr>
      <w:r w:rsidRPr="00A112C8">
        <w:rPr>
          <w:rFonts w:ascii="ＭＳ 明朝" w:eastAsia="ＭＳ 明朝" w:hAnsi="ＭＳ 明朝" w:cs="ＭＳ 明朝"/>
          <w:color w:val="000000" w:themeColor="text1"/>
        </w:rPr>
        <w:t>※</w:t>
      </w:r>
      <w:r w:rsidRPr="00A112C8">
        <w:rPr>
          <w:color w:val="000000" w:themeColor="text1"/>
        </w:rPr>
        <w:t>地域ごとの人件費の地域差を調整（４級地：居宅介護</w:t>
      </w:r>
      <w:r w:rsidRPr="00A112C8">
        <w:rPr>
          <w:color w:val="000000" w:themeColor="text1"/>
        </w:rPr>
        <w:t>10.72</w:t>
      </w:r>
      <w:r w:rsidRPr="00A112C8">
        <w:rPr>
          <w:color w:val="000000" w:themeColor="text1"/>
        </w:rPr>
        <w:t>円、生活介護</w:t>
      </w:r>
      <w:r w:rsidRPr="00A112C8">
        <w:rPr>
          <w:color w:val="000000" w:themeColor="text1"/>
        </w:rPr>
        <w:t>10.73</w:t>
      </w:r>
      <w:r w:rsidRPr="00A112C8">
        <w:rPr>
          <w:color w:val="000000" w:themeColor="text1"/>
        </w:rPr>
        <w:t>円）</w:t>
      </w:r>
    </w:p>
    <w:p w:rsidR="00E22EAF" w:rsidRPr="0082541A" w:rsidRDefault="00370C3F" w:rsidP="00A14934">
      <w:pPr>
        <w:ind w:left="240" w:hangingChars="100" w:hanging="240"/>
        <w:rPr>
          <w:b/>
          <w:color w:val="000000" w:themeColor="text1"/>
          <w:u w:val="single"/>
          <w:shd w:val="pct15" w:color="auto" w:fill="FFFFFF"/>
        </w:rPr>
      </w:pPr>
      <w:r w:rsidRPr="00665AE2">
        <w:rPr>
          <w:rFonts w:ascii="ＭＳ 明朝" w:eastAsia="ＭＳ 明朝" w:hAnsi="ＭＳ 明朝" w:cs="ＭＳ 明朝"/>
          <w:color w:val="000000" w:themeColor="text1"/>
        </w:rPr>
        <w:t>⇒</w:t>
      </w:r>
      <w:r w:rsidR="00E22EAF" w:rsidRPr="00665AE2">
        <w:rPr>
          <w:color w:val="000000" w:themeColor="text1"/>
        </w:rPr>
        <w:t>これまで地域生活支援事業の</w:t>
      </w:r>
      <w:r w:rsidR="00A14934" w:rsidRPr="00665AE2">
        <w:rPr>
          <w:color w:val="000000" w:themeColor="text1"/>
        </w:rPr>
        <w:t>報酬</w:t>
      </w:r>
      <w:r w:rsidR="00E22EAF" w:rsidRPr="00665AE2">
        <w:rPr>
          <w:color w:val="000000" w:themeColor="text1"/>
        </w:rPr>
        <w:t>に</w:t>
      </w:r>
      <w:r w:rsidR="00A14934" w:rsidRPr="00665AE2">
        <w:rPr>
          <w:color w:val="000000" w:themeColor="text1"/>
        </w:rPr>
        <w:t>は</w:t>
      </w:r>
      <w:r w:rsidR="00E22EAF" w:rsidRPr="00665AE2">
        <w:rPr>
          <w:color w:val="000000" w:themeColor="text1"/>
        </w:rPr>
        <w:t>地域区分を</w:t>
      </w:r>
      <w:r w:rsidR="00A14934" w:rsidRPr="00665AE2">
        <w:rPr>
          <w:color w:val="000000" w:themeColor="text1"/>
        </w:rPr>
        <w:t>加味し</w:t>
      </w:r>
      <w:r w:rsidR="00E22EAF" w:rsidRPr="00665AE2">
        <w:rPr>
          <w:color w:val="000000" w:themeColor="text1"/>
        </w:rPr>
        <w:t>ていなかったが、近隣市町村</w:t>
      </w:r>
      <w:r w:rsidR="00391461" w:rsidRPr="00665AE2">
        <w:rPr>
          <w:color w:val="000000" w:themeColor="text1"/>
        </w:rPr>
        <w:t>の状況</w:t>
      </w:r>
      <w:r w:rsidR="00A3266C" w:rsidRPr="00665AE2">
        <w:rPr>
          <w:color w:val="000000" w:themeColor="text1"/>
        </w:rPr>
        <w:t>等を勘案し</w:t>
      </w:r>
      <w:r w:rsidR="00107BFC" w:rsidRPr="00665AE2">
        <w:rPr>
          <w:color w:val="000000" w:themeColor="text1"/>
        </w:rPr>
        <w:t>、今回の改定から</w:t>
      </w:r>
      <w:r w:rsidR="00A14934" w:rsidRPr="00665AE2">
        <w:rPr>
          <w:color w:val="000000" w:themeColor="text1"/>
        </w:rPr>
        <w:t>単位数に反映させる</w:t>
      </w:r>
      <w:r w:rsidR="007714AA" w:rsidRPr="0082541A">
        <w:rPr>
          <w:b/>
          <w:color w:val="000000" w:themeColor="text1"/>
          <w:u w:val="single"/>
          <w:shd w:val="pct15" w:color="auto" w:fill="FFFFFF"/>
        </w:rPr>
        <w:t>（</w:t>
      </w:r>
      <w:r w:rsidR="00A14934" w:rsidRPr="0082541A">
        <w:rPr>
          <w:rFonts w:ascii="Cambria Math" w:hAnsi="Cambria Math" w:cs="Cambria Math"/>
          <w:b/>
          <w:color w:val="000000" w:themeColor="text1"/>
          <w:u w:val="single"/>
          <w:shd w:val="pct15" w:color="auto" w:fill="FFFFFF"/>
        </w:rPr>
        <w:t>１単位</w:t>
      </w:r>
      <w:r w:rsidR="007714AA" w:rsidRPr="0082541A">
        <w:rPr>
          <w:rFonts w:ascii="Cambria Math" w:hAnsi="Cambria Math" w:cs="Cambria Math"/>
          <w:b/>
          <w:color w:val="000000" w:themeColor="text1"/>
          <w:u w:val="single"/>
          <w:shd w:val="pct15" w:color="auto" w:fill="FFFFFF"/>
        </w:rPr>
        <w:t>＝１０円</w:t>
      </w:r>
      <w:r w:rsidR="00A14934" w:rsidRPr="0082541A">
        <w:rPr>
          <w:b/>
          <w:color w:val="000000" w:themeColor="text1"/>
          <w:u w:val="single"/>
          <w:shd w:val="pct15" w:color="auto" w:fill="FFFFFF"/>
        </w:rPr>
        <w:t>は</w:t>
      </w:r>
      <w:r w:rsidR="00C16AD0" w:rsidRPr="0082541A">
        <w:rPr>
          <w:b/>
          <w:color w:val="000000" w:themeColor="text1"/>
          <w:u w:val="single"/>
          <w:shd w:val="pct15" w:color="auto" w:fill="FFFFFF"/>
        </w:rPr>
        <w:t>変更無し）</w:t>
      </w:r>
    </w:p>
    <w:p w:rsidR="002410D3" w:rsidRPr="0082541A" w:rsidRDefault="002410D3">
      <w:pPr>
        <w:rPr>
          <w:b/>
          <w:color w:val="000000" w:themeColor="text1"/>
          <w:u w:val="single"/>
          <w:shd w:val="pct15" w:color="auto" w:fill="FFFFFF"/>
        </w:rPr>
      </w:pPr>
    </w:p>
    <w:p w:rsidR="006F4607" w:rsidRPr="00A140E3" w:rsidRDefault="00550F0A">
      <w:pPr>
        <w:rPr>
          <w:b/>
          <w:color w:val="000000" w:themeColor="text1"/>
          <w:shd w:val="pct15" w:color="auto" w:fill="FFFFFF"/>
        </w:rPr>
      </w:pPr>
      <w:r w:rsidRPr="00A140E3">
        <w:rPr>
          <w:rFonts w:hint="eastAsia"/>
          <w:b/>
          <w:color w:val="000000" w:themeColor="text1"/>
          <w:shd w:val="pct15" w:color="auto" w:fill="FFFFFF"/>
        </w:rPr>
        <w:t xml:space="preserve">１　</w:t>
      </w:r>
      <w:r w:rsidR="006F4607" w:rsidRPr="00A140E3">
        <w:rPr>
          <w:rFonts w:hint="eastAsia"/>
          <w:b/>
          <w:color w:val="000000" w:themeColor="text1"/>
          <w:shd w:val="pct15" w:color="auto" w:fill="FFFFFF"/>
        </w:rPr>
        <w:t xml:space="preserve">改定日　　　　　　　　　　　　　　　　　　　　　　　　　　　　　　　　　　　　　　　</w:t>
      </w:r>
    </w:p>
    <w:p w:rsidR="006F4607" w:rsidRPr="00A140E3" w:rsidRDefault="00235ECA">
      <w:pPr>
        <w:rPr>
          <w:color w:val="000000" w:themeColor="text1"/>
        </w:rPr>
      </w:pPr>
      <w:r w:rsidRPr="00A140E3">
        <w:rPr>
          <w:rFonts w:hint="eastAsia"/>
          <w:color w:val="000000" w:themeColor="text1"/>
        </w:rPr>
        <w:t xml:space="preserve">　　　令和４</w:t>
      </w:r>
      <w:r w:rsidR="006F4607" w:rsidRPr="00A140E3">
        <w:rPr>
          <w:rFonts w:hint="eastAsia"/>
          <w:color w:val="000000" w:themeColor="text1"/>
        </w:rPr>
        <w:t>年４月１日（</w:t>
      </w:r>
      <w:r w:rsidRPr="00A140E3">
        <w:rPr>
          <w:rFonts w:hint="eastAsia"/>
          <w:color w:val="000000" w:themeColor="text1"/>
        </w:rPr>
        <w:t>令和４</w:t>
      </w:r>
      <w:r w:rsidR="006F4607" w:rsidRPr="00A140E3">
        <w:rPr>
          <w:rFonts w:hint="eastAsia"/>
          <w:color w:val="000000" w:themeColor="text1"/>
        </w:rPr>
        <w:t>年４月サービス提供分から適用）</w:t>
      </w:r>
    </w:p>
    <w:p w:rsidR="00432EC8" w:rsidRPr="00A140E3" w:rsidRDefault="00550F0A">
      <w:pPr>
        <w:rPr>
          <w:b/>
          <w:color w:val="000000" w:themeColor="text1"/>
          <w:shd w:val="pct15" w:color="auto" w:fill="FFFFFF"/>
        </w:rPr>
      </w:pPr>
      <w:r w:rsidRPr="00A140E3">
        <w:rPr>
          <w:rFonts w:hint="eastAsia"/>
          <w:b/>
          <w:color w:val="000000" w:themeColor="text1"/>
          <w:shd w:val="pct15" w:color="auto" w:fill="FFFFFF"/>
        </w:rPr>
        <w:t xml:space="preserve">２　</w:t>
      </w:r>
      <w:r w:rsidR="00432EC8" w:rsidRPr="00A140E3">
        <w:rPr>
          <w:rFonts w:hint="eastAsia"/>
          <w:b/>
          <w:color w:val="000000" w:themeColor="text1"/>
          <w:shd w:val="pct15" w:color="auto" w:fill="FFFFFF"/>
        </w:rPr>
        <w:t>報酬を改定するサービス</w:t>
      </w:r>
      <w:r w:rsidR="006F4607" w:rsidRPr="00A140E3">
        <w:rPr>
          <w:rFonts w:hint="eastAsia"/>
          <w:b/>
          <w:color w:val="000000" w:themeColor="text1"/>
          <w:shd w:val="pct15" w:color="auto" w:fill="FFFFFF"/>
        </w:rPr>
        <w:t xml:space="preserve">　</w:t>
      </w:r>
      <w:r w:rsidR="00432EC8" w:rsidRPr="00A140E3">
        <w:rPr>
          <w:rFonts w:hint="eastAsia"/>
          <w:b/>
          <w:color w:val="000000" w:themeColor="text1"/>
          <w:shd w:val="pct15" w:color="auto" w:fill="FFFFFF"/>
        </w:rPr>
        <w:t xml:space="preserve">　　　　　</w:t>
      </w:r>
      <w:r w:rsidR="006F4607" w:rsidRPr="00A140E3">
        <w:rPr>
          <w:rFonts w:hint="eastAsia"/>
          <w:b/>
          <w:color w:val="000000" w:themeColor="text1"/>
          <w:shd w:val="pct15" w:color="auto" w:fill="FFFFFF"/>
        </w:rPr>
        <w:t xml:space="preserve">　　　　　　　　　　　　　　　　　　　　　　</w:t>
      </w:r>
    </w:p>
    <w:p w:rsidR="006F4607" w:rsidRPr="00A140E3" w:rsidRDefault="00432EC8" w:rsidP="00432EC8">
      <w:pPr>
        <w:ind w:left="480" w:hangingChars="200" w:hanging="480"/>
        <w:rPr>
          <w:color w:val="000000" w:themeColor="text1"/>
        </w:rPr>
      </w:pPr>
      <w:r w:rsidRPr="00A140E3">
        <w:rPr>
          <w:rFonts w:hint="eastAsia"/>
          <w:color w:val="000000" w:themeColor="text1"/>
        </w:rPr>
        <w:t xml:space="preserve">・ケアスタッフ　・移動支援　</w:t>
      </w:r>
      <w:r w:rsidR="00D42698">
        <w:rPr>
          <w:rFonts w:hint="eastAsia"/>
          <w:color w:val="000000" w:themeColor="text1"/>
        </w:rPr>
        <w:t>・</w:t>
      </w:r>
      <w:r w:rsidR="00D42698" w:rsidRPr="00A140E3">
        <w:rPr>
          <w:rFonts w:hint="eastAsia"/>
          <w:color w:val="000000" w:themeColor="text1"/>
        </w:rPr>
        <w:t>日中短期入所　・地域生活支援デイサービス</w:t>
      </w:r>
      <w:r w:rsidRPr="00A140E3">
        <w:rPr>
          <w:rFonts w:hint="eastAsia"/>
          <w:color w:val="000000" w:themeColor="text1"/>
        </w:rPr>
        <w:t xml:space="preserve">　</w:t>
      </w:r>
      <w:r w:rsidR="00F80447" w:rsidRPr="00A140E3">
        <w:rPr>
          <w:rFonts w:hint="eastAsia"/>
          <w:color w:val="000000" w:themeColor="text1"/>
        </w:rPr>
        <w:t xml:space="preserve">　</w:t>
      </w:r>
    </w:p>
    <w:p w:rsidR="00B86C41" w:rsidRPr="00A140E3" w:rsidRDefault="00F80447" w:rsidP="00F80447">
      <w:pPr>
        <w:ind w:left="480" w:hangingChars="200" w:hanging="480"/>
        <w:rPr>
          <w:color w:val="000000" w:themeColor="text1"/>
          <w:shd w:val="pct15" w:color="auto" w:fill="FFFFFF"/>
        </w:rPr>
      </w:pPr>
      <w:r w:rsidRPr="00A140E3">
        <w:rPr>
          <w:rFonts w:hint="eastAsia"/>
          <w:color w:val="000000" w:themeColor="text1"/>
        </w:rPr>
        <w:t xml:space="preserve">・地域活動支援センターⅢ型　・デイ型地域生活支援事業　</w:t>
      </w:r>
      <w:r w:rsidR="00D42698" w:rsidRPr="00A140E3">
        <w:rPr>
          <w:rFonts w:hint="eastAsia"/>
          <w:color w:val="000000" w:themeColor="text1"/>
        </w:rPr>
        <w:t>・移動入浴</w:t>
      </w:r>
    </w:p>
    <w:p w:rsidR="006F4607" w:rsidRPr="00A140E3" w:rsidRDefault="00550F0A">
      <w:pPr>
        <w:rPr>
          <w:b/>
          <w:color w:val="000000" w:themeColor="text1"/>
          <w:shd w:val="pct15" w:color="auto" w:fill="FFFFFF"/>
        </w:rPr>
      </w:pPr>
      <w:r w:rsidRPr="00A140E3">
        <w:rPr>
          <w:rFonts w:hint="eastAsia"/>
          <w:b/>
          <w:color w:val="000000" w:themeColor="text1"/>
          <w:shd w:val="pct15" w:color="auto" w:fill="FFFFFF"/>
        </w:rPr>
        <w:t xml:space="preserve">３　</w:t>
      </w:r>
      <w:r w:rsidR="00BB2A43">
        <w:rPr>
          <w:rFonts w:hint="eastAsia"/>
          <w:b/>
          <w:color w:val="000000" w:themeColor="text1"/>
          <w:shd w:val="pct15" w:color="auto" w:fill="FFFFFF"/>
        </w:rPr>
        <w:t>報酬改定の内容について</w:t>
      </w:r>
      <w:bookmarkStart w:id="0" w:name="_GoBack"/>
      <w:bookmarkEnd w:id="0"/>
      <w:r w:rsidR="006F4607" w:rsidRPr="00A140E3">
        <w:rPr>
          <w:rFonts w:hint="eastAsia"/>
          <w:b/>
          <w:color w:val="000000" w:themeColor="text1"/>
          <w:shd w:val="pct15" w:color="auto" w:fill="FFFFFF"/>
        </w:rPr>
        <w:t xml:space="preserve">　　　　　　　　　　　　　　</w:t>
      </w:r>
      <w:r w:rsidR="00217128" w:rsidRPr="00A140E3">
        <w:rPr>
          <w:rFonts w:hint="eastAsia"/>
          <w:b/>
          <w:color w:val="000000" w:themeColor="text1"/>
          <w:shd w:val="pct15" w:color="auto" w:fill="FFFFFF"/>
        </w:rPr>
        <w:t xml:space="preserve">　　　</w:t>
      </w:r>
      <w:r w:rsidR="006F4607" w:rsidRPr="00A140E3">
        <w:rPr>
          <w:rFonts w:hint="eastAsia"/>
          <w:b/>
          <w:color w:val="000000" w:themeColor="text1"/>
          <w:shd w:val="pct15" w:color="auto" w:fill="FFFFFF"/>
        </w:rPr>
        <w:t xml:space="preserve">　　　　</w:t>
      </w:r>
      <w:r w:rsidR="00217128" w:rsidRPr="00A140E3">
        <w:rPr>
          <w:rFonts w:hint="eastAsia"/>
          <w:b/>
          <w:color w:val="000000" w:themeColor="text1"/>
          <w:shd w:val="pct15" w:color="auto" w:fill="FFFFFF"/>
        </w:rPr>
        <w:t xml:space="preserve">　　</w:t>
      </w:r>
      <w:r w:rsidR="006F4607" w:rsidRPr="00A140E3">
        <w:rPr>
          <w:rFonts w:hint="eastAsia"/>
          <w:b/>
          <w:color w:val="000000" w:themeColor="text1"/>
          <w:shd w:val="pct15" w:color="auto" w:fill="FFFFFF"/>
        </w:rPr>
        <w:t xml:space="preserve">　　</w:t>
      </w:r>
    </w:p>
    <w:p w:rsidR="006F4607" w:rsidRPr="00A140E3" w:rsidRDefault="006F4607">
      <w:pPr>
        <w:rPr>
          <w:b/>
          <w:color w:val="000000" w:themeColor="text1"/>
        </w:rPr>
      </w:pPr>
      <w:r w:rsidRPr="00A140E3">
        <w:rPr>
          <w:rFonts w:hint="eastAsia"/>
          <w:b/>
          <w:color w:val="000000" w:themeColor="text1"/>
        </w:rPr>
        <w:t>（１）ケアスタッフについて</w:t>
      </w:r>
    </w:p>
    <w:p w:rsidR="008E0113" w:rsidRPr="00A140E3" w:rsidRDefault="004D18A8" w:rsidP="0041389E">
      <w:pPr>
        <w:rPr>
          <w:color w:val="000000" w:themeColor="text1"/>
        </w:rPr>
      </w:pPr>
      <w:r w:rsidRPr="00A140E3">
        <w:rPr>
          <w:rFonts w:hint="eastAsia"/>
          <w:color w:val="000000" w:themeColor="text1"/>
        </w:rPr>
        <w:t xml:space="preserve">　</w:t>
      </w:r>
      <w:r w:rsidR="00E114B1">
        <w:rPr>
          <w:rFonts w:hint="eastAsia"/>
          <w:color w:val="000000" w:themeColor="text1"/>
        </w:rPr>
        <w:t>ケアスタッフ</w:t>
      </w:r>
      <w:r w:rsidR="0041389E" w:rsidRPr="00A140E3">
        <w:rPr>
          <w:rFonts w:hint="eastAsia"/>
          <w:color w:val="000000" w:themeColor="text1"/>
        </w:rPr>
        <w:t>は、家事援助が</w:t>
      </w:r>
      <w:r w:rsidR="008E0113" w:rsidRPr="00A140E3">
        <w:rPr>
          <w:rFonts w:hint="eastAsia"/>
          <w:color w:val="000000" w:themeColor="text1"/>
        </w:rPr>
        <w:t>「居宅介護</w:t>
      </w:r>
      <w:r w:rsidR="0041389E" w:rsidRPr="00A140E3">
        <w:rPr>
          <w:rFonts w:hint="eastAsia"/>
          <w:color w:val="000000" w:themeColor="text1"/>
        </w:rPr>
        <w:t>（家事援助</w:t>
      </w:r>
      <w:r w:rsidR="008E0113" w:rsidRPr="00A140E3">
        <w:rPr>
          <w:rFonts w:hint="eastAsia"/>
          <w:color w:val="000000" w:themeColor="text1"/>
        </w:rPr>
        <w:t>」の</w:t>
      </w:r>
      <w:r w:rsidR="0041389E" w:rsidRPr="00A140E3">
        <w:rPr>
          <w:rFonts w:hint="eastAsia"/>
          <w:color w:val="000000" w:themeColor="text1"/>
        </w:rPr>
        <w:t>７０％、身体介護が「居宅介護（身体介護）」の６０％</w:t>
      </w:r>
      <w:r w:rsidR="00E114B1">
        <w:rPr>
          <w:rFonts w:hint="eastAsia"/>
          <w:color w:val="000000" w:themeColor="text1"/>
        </w:rPr>
        <w:t>の</w:t>
      </w:r>
      <w:r w:rsidR="00E114B1" w:rsidRPr="00665AE2">
        <w:rPr>
          <w:rFonts w:hint="eastAsia"/>
          <w:color w:val="000000" w:themeColor="text1"/>
        </w:rPr>
        <w:t>単位数</w:t>
      </w:r>
      <w:r w:rsidR="0041389E" w:rsidRPr="00A140E3">
        <w:rPr>
          <w:rFonts w:hint="eastAsia"/>
          <w:color w:val="000000" w:themeColor="text1"/>
        </w:rPr>
        <w:t>で算出している</w:t>
      </w:r>
      <w:r w:rsidR="00DC498F" w:rsidRPr="00A140E3">
        <w:rPr>
          <w:rFonts w:hint="eastAsia"/>
          <w:color w:val="000000" w:themeColor="text1"/>
        </w:rPr>
        <w:t>ため、次のとおり</w:t>
      </w:r>
      <w:r w:rsidR="00C62034">
        <w:rPr>
          <w:rFonts w:hint="eastAsia"/>
          <w:color w:val="000000" w:themeColor="text1"/>
        </w:rPr>
        <w:t>改定を行います</w:t>
      </w:r>
      <w:r w:rsidR="00DC498F" w:rsidRPr="00665AE2">
        <w:rPr>
          <w:rFonts w:hint="eastAsia"/>
          <w:color w:val="000000" w:themeColor="text1"/>
        </w:rPr>
        <w:t>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250"/>
        <w:gridCol w:w="3178"/>
        <w:gridCol w:w="3331"/>
        <w:gridCol w:w="1585"/>
      </w:tblGrid>
      <w:tr w:rsidR="00A140E3" w:rsidRPr="00A140E3" w:rsidTr="00220DBF">
        <w:trPr>
          <w:trHeight w:val="20"/>
        </w:trPr>
        <w:tc>
          <w:tcPr>
            <w:tcW w:w="1250" w:type="dxa"/>
            <w:shd w:val="clear" w:color="auto" w:fill="B8CCE4" w:themeFill="accent1" w:themeFillTint="66"/>
          </w:tcPr>
          <w:p w:rsidR="00E04257" w:rsidRPr="00A140E3" w:rsidRDefault="00006DD2" w:rsidP="00006DD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/>
                <w:color w:val="000000" w:themeColor="text1"/>
              </w:rPr>
              <w:t>種　別</w:t>
            </w:r>
          </w:p>
        </w:tc>
        <w:tc>
          <w:tcPr>
            <w:tcW w:w="3178" w:type="dxa"/>
            <w:shd w:val="clear" w:color="auto" w:fill="B8CCE4" w:themeFill="accent1" w:themeFillTint="66"/>
          </w:tcPr>
          <w:p w:rsidR="00E04257" w:rsidRPr="00A140E3" w:rsidRDefault="00E04257" w:rsidP="00006DD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現　行</w:t>
            </w:r>
          </w:p>
        </w:tc>
        <w:tc>
          <w:tcPr>
            <w:tcW w:w="3331" w:type="dxa"/>
            <w:shd w:val="clear" w:color="auto" w:fill="B8CCE4" w:themeFill="accent1" w:themeFillTint="66"/>
          </w:tcPr>
          <w:p w:rsidR="00E04257" w:rsidRPr="00A140E3" w:rsidRDefault="00E04257" w:rsidP="00006DD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u w:val="single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改正後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:rsidR="00E04257" w:rsidRPr="00A140E3" w:rsidRDefault="00E04257" w:rsidP="00C7653D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u w:val="single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増減率</w:t>
            </w:r>
          </w:p>
        </w:tc>
      </w:tr>
      <w:tr w:rsidR="00A140E3" w:rsidRPr="00A140E3" w:rsidTr="00357590">
        <w:trPr>
          <w:trHeight w:val="20"/>
        </w:trPr>
        <w:tc>
          <w:tcPr>
            <w:tcW w:w="1250" w:type="dxa"/>
            <w:tcBorders>
              <w:bottom w:val="dotted" w:sz="4" w:space="0" w:color="auto"/>
            </w:tcBorders>
            <w:vAlign w:val="center"/>
          </w:tcPr>
          <w:p w:rsidR="002A7751" w:rsidRPr="00A140E3" w:rsidRDefault="002A7751" w:rsidP="002A775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家　事</w:t>
            </w:r>
          </w:p>
        </w:tc>
        <w:tc>
          <w:tcPr>
            <w:tcW w:w="3178" w:type="dxa"/>
            <w:tcBorders>
              <w:bottom w:val="dotted" w:sz="4" w:space="0" w:color="auto"/>
            </w:tcBorders>
            <w:vAlign w:val="center"/>
          </w:tcPr>
          <w:p w:rsidR="002A7751" w:rsidRPr="00A140E3" w:rsidRDefault="002A7751" w:rsidP="002A775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１３４単位（日中６０分）</w:t>
            </w:r>
          </w:p>
        </w:tc>
        <w:tc>
          <w:tcPr>
            <w:tcW w:w="3331" w:type="dxa"/>
            <w:tcBorders>
              <w:bottom w:val="dotted" w:sz="4" w:space="0" w:color="auto"/>
            </w:tcBorders>
            <w:vAlign w:val="center"/>
          </w:tcPr>
          <w:p w:rsidR="002A7751" w:rsidRPr="00A140E3" w:rsidRDefault="00DA5A59" w:rsidP="002A775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１４７</w:t>
            </w:r>
            <w:r w:rsidR="002A7751" w:rsidRPr="00A140E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単位（日中６０分）</w:t>
            </w:r>
          </w:p>
        </w:tc>
        <w:tc>
          <w:tcPr>
            <w:tcW w:w="1585" w:type="dxa"/>
            <w:tcBorders>
              <w:bottom w:val="dotted" w:sz="4" w:space="0" w:color="auto"/>
            </w:tcBorders>
            <w:vAlign w:val="center"/>
          </w:tcPr>
          <w:p w:rsidR="002A7751" w:rsidRPr="00A140E3" w:rsidRDefault="006A4C70" w:rsidP="002A77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＋１０％</w:t>
            </w:r>
          </w:p>
        </w:tc>
      </w:tr>
      <w:tr w:rsidR="002A7751" w:rsidRPr="00A140E3" w:rsidTr="00357590">
        <w:trPr>
          <w:trHeight w:val="20"/>
        </w:trPr>
        <w:tc>
          <w:tcPr>
            <w:tcW w:w="1250" w:type="dxa"/>
            <w:tcBorders>
              <w:top w:val="dotted" w:sz="4" w:space="0" w:color="auto"/>
            </w:tcBorders>
            <w:vAlign w:val="center"/>
          </w:tcPr>
          <w:p w:rsidR="002A7751" w:rsidRPr="00A140E3" w:rsidRDefault="002A7751" w:rsidP="002A775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身　体</w:t>
            </w:r>
          </w:p>
        </w:tc>
        <w:tc>
          <w:tcPr>
            <w:tcW w:w="3178" w:type="dxa"/>
            <w:tcBorders>
              <w:top w:val="dotted" w:sz="4" w:space="0" w:color="auto"/>
            </w:tcBorders>
            <w:vAlign w:val="center"/>
          </w:tcPr>
          <w:p w:rsidR="002A7751" w:rsidRPr="00A140E3" w:rsidRDefault="002A7751" w:rsidP="002A775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２３６単位（日中６０分）</w:t>
            </w:r>
          </w:p>
        </w:tc>
        <w:tc>
          <w:tcPr>
            <w:tcW w:w="3331" w:type="dxa"/>
            <w:tcBorders>
              <w:top w:val="dotted" w:sz="4" w:space="0" w:color="auto"/>
            </w:tcBorders>
            <w:vAlign w:val="center"/>
          </w:tcPr>
          <w:p w:rsidR="002A7751" w:rsidRPr="00A140E3" w:rsidRDefault="00DA5A59" w:rsidP="002A775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２５８</w:t>
            </w:r>
            <w:r w:rsidR="002A7751" w:rsidRPr="00A140E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単位（日中６０分）</w:t>
            </w:r>
          </w:p>
        </w:tc>
        <w:tc>
          <w:tcPr>
            <w:tcW w:w="1585" w:type="dxa"/>
            <w:tcBorders>
              <w:top w:val="dotted" w:sz="4" w:space="0" w:color="auto"/>
            </w:tcBorders>
            <w:vAlign w:val="center"/>
          </w:tcPr>
          <w:p w:rsidR="002A7751" w:rsidRPr="00A140E3" w:rsidRDefault="006A4C70" w:rsidP="002A77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＋</w:t>
            </w:r>
            <w:r w:rsidR="00DA5A59" w:rsidRPr="00A140E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９</w:t>
            </w:r>
            <w:r w:rsidRPr="00A140E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％</w:t>
            </w:r>
          </w:p>
        </w:tc>
      </w:tr>
    </w:tbl>
    <w:p w:rsidR="00796C19" w:rsidRPr="00A140E3" w:rsidRDefault="00796C19">
      <w:pPr>
        <w:rPr>
          <w:b/>
          <w:color w:val="000000" w:themeColor="text1"/>
        </w:rPr>
      </w:pPr>
    </w:p>
    <w:p w:rsidR="006F4607" w:rsidRPr="00A140E3" w:rsidRDefault="006F4607">
      <w:pPr>
        <w:rPr>
          <w:b/>
          <w:color w:val="000000" w:themeColor="text1"/>
        </w:rPr>
      </w:pPr>
      <w:r w:rsidRPr="00A140E3">
        <w:rPr>
          <w:rFonts w:hint="eastAsia"/>
          <w:b/>
          <w:color w:val="000000" w:themeColor="text1"/>
        </w:rPr>
        <w:t>（２）移動支援について</w:t>
      </w:r>
    </w:p>
    <w:p w:rsidR="006F4607" w:rsidRPr="00A140E3" w:rsidRDefault="006F4607">
      <w:pPr>
        <w:rPr>
          <w:rFonts w:ascii="メイリオ" w:hAnsi="メイリオ"/>
          <w:color w:val="000000" w:themeColor="text1"/>
        </w:rPr>
      </w:pPr>
      <w:r w:rsidRPr="00A140E3">
        <w:rPr>
          <w:rFonts w:hint="eastAsia"/>
          <w:color w:val="000000" w:themeColor="text1"/>
        </w:rPr>
        <w:t xml:space="preserve">　</w:t>
      </w:r>
      <w:r w:rsidR="00E114B1">
        <w:rPr>
          <w:rFonts w:hint="eastAsia"/>
          <w:color w:val="000000" w:themeColor="text1"/>
        </w:rPr>
        <w:t>移動支援</w:t>
      </w:r>
      <w:r w:rsidR="006816AE">
        <w:rPr>
          <w:rFonts w:hint="eastAsia"/>
          <w:color w:val="000000" w:themeColor="text1"/>
        </w:rPr>
        <w:t>は、身体介護</w:t>
      </w:r>
      <w:r w:rsidR="00F908A0" w:rsidRPr="00A140E3">
        <w:rPr>
          <w:rFonts w:hint="eastAsia"/>
          <w:color w:val="000000" w:themeColor="text1"/>
        </w:rPr>
        <w:t>を伴う支援が「居宅介護（通院等介助）の身体伴う」、身体介護を伴わな</w:t>
      </w:r>
      <w:r w:rsidR="00F908A0" w:rsidRPr="00A140E3">
        <w:rPr>
          <w:rFonts w:ascii="メイリオ" w:hAnsi="メイリオ" w:hint="eastAsia"/>
          <w:color w:val="000000" w:themeColor="text1"/>
        </w:rPr>
        <w:t>い支援が</w:t>
      </w:r>
      <w:r w:rsidR="00F908A0" w:rsidRPr="00A140E3">
        <w:rPr>
          <w:rFonts w:ascii="メイリオ" w:hAnsi="メイリオ" w:hint="eastAsia"/>
          <w:color w:val="000000" w:themeColor="text1"/>
          <w:kern w:val="0"/>
          <w:szCs w:val="21"/>
        </w:rPr>
        <w:t>「居宅介護（通院等介助）の身体伴わない」</w:t>
      </w:r>
      <w:r w:rsidR="00E114B1">
        <w:rPr>
          <w:rFonts w:ascii="メイリオ" w:hAnsi="メイリオ" w:hint="eastAsia"/>
          <w:color w:val="000000" w:themeColor="text1"/>
          <w:kern w:val="0"/>
          <w:szCs w:val="21"/>
        </w:rPr>
        <w:t>の</w:t>
      </w:r>
      <w:r w:rsidR="00E114B1" w:rsidRPr="00665AE2">
        <w:rPr>
          <w:rFonts w:ascii="メイリオ" w:hAnsi="メイリオ" w:hint="eastAsia"/>
          <w:color w:val="000000" w:themeColor="text1"/>
          <w:kern w:val="0"/>
          <w:szCs w:val="21"/>
        </w:rPr>
        <w:t>単位数</w:t>
      </w:r>
      <w:r w:rsidR="00F908A0" w:rsidRPr="00665AE2">
        <w:rPr>
          <w:rFonts w:ascii="メイリオ" w:hAnsi="メイリオ" w:hint="eastAsia"/>
          <w:color w:val="000000" w:themeColor="text1"/>
          <w:kern w:val="0"/>
          <w:szCs w:val="21"/>
        </w:rPr>
        <w:t>を</w:t>
      </w:r>
      <w:r w:rsidR="007A71E0" w:rsidRPr="00665AE2">
        <w:rPr>
          <w:rFonts w:ascii="メイリオ" w:hAnsi="メイリオ" w:hint="eastAsia"/>
          <w:color w:val="000000" w:themeColor="text1"/>
          <w:kern w:val="0"/>
          <w:szCs w:val="21"/>
        </w:rPr>
        <w:t>適用</w:t>
      </w:r>
      <w:r w:rsidR="00F908A0" w:rsidRPr="00A140E3">
        <w:rPr>
          <w:rFonts w:ascii="メイリオ" w:hAnsi="メイリオ" w:hint="eastAsia"/>
          <w:color w:val="000000" w:themeColor="text1"/>
          <w:kern w:val="0"/>
          <w:szCs w:val="21"/>
        </w:rPr>
        <w:t>しているため、</w:t>
      </w:r>
      <w:r w:rsidR="00F908A0" w:rsidRPr="00A140E3">
        <w:rPr>
          <w:rFonts w:ascii="メイリオ" w:hAnsi="メイリオ" w:hint="eastAsia"/>
          <w:color w:val="000000" w:themeColor="text1"/>
        </w:rPr>
        <w:t>次のとおり</w:t>
      </w:r>
      <w:r w:rsidR="004E73B0" w:rsidRPr="00A140E3">
        <w:rPr>
          <w:rFonts w:hint="eastAsia"/>
          <w:color w:val="000000" w:themeColor="text1"/>
        </w:rPr>
        <w:t>改定</w:t>
      </w:r>
      <w:r w:rsidR="00F908A0" w:rsidRPr="00A140E3">
        <w:rPr>
          <w:rFonts w:ascii="メイリオ" w:hAnsi="メイリオ" w:hint="eastAsia"/>
          <w:color w:val="000000" w:themeColor="text1"/>
        </w:rPr>
        <w:t>を行</w:t>
      </w:r>
      <w:r w:rsidR="00C62034">
        <w:rPr>
          <w:rFonts w:hint="eastAsia"/>
          <w:color w:val="000000" w:themeColor="text1"/>
        </w:rPr>
        <w:t>います</w:t>
      </w:r>
      <w:r w:rsidR="00F908A0" w:rsidRPr="00A140E3">
        <w:rPr>
          <w:rFonts w:ascii="メイリオ" w:hAnsi="メイリオ" w:hint="eastAsia"/>
          <w:color w:val="000000" w:themeColor="text1"/>
        </w:rPr>
        <w:t>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730"/>
        <w:gridCol w:w="3118"/>
        <w:gridCol w:w="3260"/>
        <w:gridCol w:w="1236"/>
      </w:tblGrid>
      <w:tr w:rsidR="00A140E3" w:rsidRPr="00A140E3" w:rsidTr="00DA5A59">
        <w:trPr>
          <w:trHeight w:val="20"/>
        </w:trPr>
        <w:tc>
          <w:tcPr>
            <w:tcW w:w="1730" w:type="dxa"/>
            <w:shd w:val="clear" w:color="auto" w:fill="B8CCE4" w:themeFill="accent1" w:themeFillTint="66"/>
          </w:tcPr>
          <w:p w:rsidR="008D3819" w:rsidRPr="00A140E3" w:rsidRDefault="00006DD2" w:rsidP="00006DD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/>
                <w:color w:val="000000" w:themeColor="text1"/>
              </w:rPr>
              <w:t>種　別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8D3819" w:rsidRPr="00A140E3" w:rsidRDefault="008D3819" w:rsidP="00006DD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現　行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8D3819" w:rsidRPr="00A140E3" w:rsidRDefault="008D3819" w:rsidP="00006DD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u w:val="single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改正後</w:t>
            </w:r>
          </w:p>
        </w:tc>
        <w:tc>
          <w:tcPr>
            <w:tcW w:w="1236" w:type="dxa"/>
            <w:shd w:val="clear" w:color="auto" w:fill="B8CCE4" w:themeFill="accent1" w:themeFillTint="66"/>
          </w:tcPr>
          <w:p w:rsidR="008D3819" w:rsidRPr="00A140E3" w:rsidRDefault="008D3819" w:rsidP="00C7653D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u w:val="single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増減率</w:t>
            </w:r>
          </w:p>
        </w:tc>
      </w:tr>
      <w:tr w:rsidR="00A140E3" w:rsidRPr="00A140E3" w:rsidTr="00DA5A59">
        <w:trPr>
          <w:trHeight w:val="20"/>
        </w:trPr>
        <w:tc>
          <w:tcPr>
            <w:tcW w:w="1730" w:type="dxa"/>
            <w:tcBorders>
              <w:bottom w:val="dotted" w:sz="4" w:space="0" w:color="auto"/>
            </w:tcBorders>
            <w:vAlign w:val="center"/>
          </w:tcPr>
          <w:p w:rsidR="002A7751" w:rsidRPr="00A140E3" w:rsidRDefault="002A7751" w:rsidP="002A775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身体伴う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2A7751" w:rsidRPr="00A140E3" w:rsidRDefault="00DA5A59" w:rsidP="002A775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３９３</w:t>
            </w:r>
            <w:r w:rsidR="002A7751" w:rsidRPr="00A140E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単位（日中６０分）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2A7751" w:rsidRPr="00A140E3" w:rsidRDefault="00DA5A59" w:rsidP="002A775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４３１</w:t>
            </w:r>
            <w:r w:rsidR="002A7751" w:rsidRPr="00A140E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単位（日中６０分）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:rsidR="002A7751" w:rsidRPr="00A140E3" w:rsidRDefault="006A4C70" w:rsidP="002A77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＋１０％</w:t>
            </w:r>
          </w:p>
        </w:tc>
      </w:tr>
      <w:tr w:rsidR="00A140E3" w:rsidRPr="00A140E3" w:rsidTr="00DA5A59">
        <w:trPr>
          <w:trHeight w:val="20"/>
        </w:trPr>
        <w:tc>
          <w:tcPr>
            <w:tcW w:w="1730" w:type="dxa"/>
            <w:tcBorders>
              <w:top w:val="dotted" w:sz="4" w:space="0" w:color="auto"/>
            </w:tcBorders>
            <w:vAlign w:val="center"/>
          </w:tcPr>
          <w:p w:rsidR="002A7751" w:rsidRPr="00A140E3" w:rsidRDefault="002A7751" w:rsidP="002A775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身体伴わない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2A7751" w:rsidRPr="00A140E3" w:rsidRDefault="00DA5A59" w:rsidP="002A775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１９１</w:t>
            </w:r>
            <w:r w:rsidR="002A7751" w:rsidRPr="00A140E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単位（日中６０分）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2A7751" w:rsidRPr="00A140E3" w:rsidRDefault="00DA5A59" w:rsidP="002A775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２１０</w:t>
            </w:r>
            <w:r w:rsidR="002A7751" w:rsidRPr="00A140E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単位（日中６０分）</w:t>
            </w:r>
          </w:p>
        </w:tc>
        <w:tc>
          <w:tcPr>
            <w:tcW w:w="1236" w:type="dxa"/>
            <w:tcBorders>
              <w:top w:val="dotted" w:sz="4" w:space="0" w:color="auto"/>
            </w:tcBorders>
            <w:vAlign w:val="center"/>
          </w:tcPr>
          <w:p w:rsidR="002A7751" w:rsidRPr="00A140E3" w:rsidRDefault="006A4C70" w:rsidP="002A775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＋１０％</w:t>
            </w:r>
          </w:p>
        </w:tc>
      </w:tr>
    </w:tbl>
    <w:p w:rsidR="00CF712D" w:rsidRPr="00A140E3" w:rsidRDefault="00EC758F" w:rsidP="00CF712D">
      <w:pPr>
        <w:rPr>
          <w:color w:val="000000" w:themeColor="text1"/>
        </w:rPr>
      </w:pPr>
      <w:r w:rsidRPr="00A140E3">
        <w:rPr>
          <w:rFonts w:hint="eastAsia"/>
          <w:color w:val="000000" w:themeColor="text1"/>
        </w:rPr>
        <w:t xml:space="preserve">　　　　　　　　　　　　　　　　　　　　　　　　　　　</w:t>
      </w:r>
    </w:p>
    <w:p w:rsidR="00464E0A" w:rsidRPr="00A140E3" w:rsidRDefault="00796C19" w:rsidP="001E0C73">
      <w:pPr>
        <w:rPr>
          <w:b/>
          <w:color w:val="000000" w:themeColor="text1"/>
        </w:rPr>
      </w:pPr>
      <w:r w:rsidRPr="00A140E3">
        <w:rPr>
          <w:rFonts w:hint="eastAsia"/>
          <w:b/>
          <w:color w:val="000000" w:themeColor="text1"/>
        </w:rPr>
        <w:t>（３</w:t>
      </w:r>
      <w:r w:rsidR="00464E0A" w:rsidRPr="00A140E3">
        <w:rPr>
          <w:rFonts w:hint="eastAsia"/>
          <w:b/>
          <w:color w:val="000000" w:themeColor="text1"/>
        </w:rPr>
        <w:t>）日中一時支援（日中短期入所・地域デイ）</w:t>
      </w:r>
      <w:r w:rsidR="00826FC0" w:rsidRPr="00A140E3">
        <w:rPr>
          <w:rFonts w:hint="eastAsia"/>
          <w:b/>
          <w:color w:val="000000" w:themeColor="text1"/>
        </w:rPr>
        <w:t>について</w:t>
      </w:r>
    </w:p>
    <w:p w:rsidR="00E46314" w:rsidRPr="00A140E3" w:rsidRDefault="001B1A48" w:rsidP="00381C82">
      <w:pPr>
        <w:jc w:val="left"/>
        <w:rPr>
          <w:color w:val="000000" w:themeColor="text1"/>
        </w:rPr>
      </w:pPr>
      <w:r w:rsidRPr="00A140E3">
        <w:rPr>
          <w:rFonts w:hint="eastAsia"/>
          <w:color w:val="000000" w:themeColor="text1"/>
        </w:rPr>
        <w:t xml:space="preserve">　</w:t>
      </w:r>
      <w:r w:rsidR="00E114B1">
        <w:rPr>
          <w:rFonts w:hint="eastAsia"/>
          <w:color w:val="000000" w:themeColor="text1"/>
        </w:rPr>
        <w:t>日中一時支援</w:t>
      </w:r>
      <w:r w:rsidR="00300EAD">
        <w:rPr>
          <w:rFonts w:hint="eastAsia"/>
          <w:color w:val="000000" w:themeColor="text1"/>
        </w:rPr>
        <w:t>は、「生活介護２１</w:t>
      </w:r>
      <w:r w:rsidR="009F28C0" w:rsidRPr="00A140E3">
        <w:rPr>
          <w:rFonts w:hint="eastAsia"/>
          <w:color w:val="000000" w:themeColor="text1"/>
        </w:rPr>
        <w:t>人以上４０人以下区分２以下」の</w:t>
      </w:r>
      <w:r w:rsidR="00E114B1" w:rsidRPr="00665AE2">
        <w:rPr>
          <w:rFonts w:ascii="メイリオ" w:hAnsi="メイリオ" w:hint="eastAsia"/>
          <w:color w:val="000000" w:themeColor="text1"/>
          <w:kern w:val="0"/>
          <w:szCs w:val="21"/>
        </w:rPr>
        <w:t>単位数</w:t>
      </w:r>
      <w:r w:rsidR="00E114B1" w:rsidRPr="00A140E3">
        <w:rPr>
          <w:rFonts w:ascii="メイリオ" w:hAnsi="メイリオ" w:hint="eastAsia"/>
          <w:color w:val="000000" w:themeColor="text1"/>
          <w:kern w:val="0"/>
          <w:szCs w:val="21"/>
        </w:rPr>
        <w:t>を</w:t>
      </w:r>
      <w:r w:rsidR="00E114B1">
        <w:rPr>
          <w:rFonts w:ascii="メイリオ" w:hAnsi="メイリオ" w:hint="eastAsia"/>
          <w:color w:val="000000" w:themeColor="text1"/>
          <w:kern w:val="0"/>
          <w:szCs w:val="21"/>
        </w:rPr>
        <w:t>適用し</w:t>
      </w:r>
      <w:r w:rsidR="00A14934">
        <w:rPr>
          <w:rFonts w:ascii="メイリオ" w:hAnsi="メイリオ" w:hint="eastAsia"/>
          <w:color w:val="000000" w:themeColor="text1"/>
          <w:kern w:val="0"/>
          <w:szCs w:val="21"/>
        </w:rPr>
        <w:t>、</w:t>
      </w:r>
      <w:r w:rsidR="00DA35DF" w:rsidRPr="00A140E3">
        <w:rPr>
          <w:rFonts w:hint="eastAsia"/>
          <w:color w:val="000000" w:themeColor="text1"/>
        </w:rPr>
        <w:t>次のとおり</w:t>
      </w:r>
      <w:r w:rsidR="00EC2F36" w:rsidRPr="00665AE2">
        <w:rPr>
          <w:rFonts w:hint="eastAsia"/>
          <w:color w:val="000000" w:themeColor="text1"/>
        </w:rPr>
        <w:t>改定を行</w:t>
      </w:r>
      <w:r w:rsidR="00C62034">
        <w:rPr>
          <w:rFonts w:hint="eastAsia"/>
          <w:color w:val="000000" w:themeColor="text1"/>
        </w:rPr>
        <w:t>います</w:t>
      </w:r>
      <w:r w:rsidR="00EC2F36" w:rsidRPr="00665AE2">
        <w:rPr>
          <w:rFonts w:hint="eastAsia"/>
          <w:color w:val="000000" w:themeColor="text1"/>
        </w:rPr>
        <w:t>。</w:t>
      </w:r>
      <w:r w:rsidR="00A14934" w:rsidRPr="00665AE2">
        <w:rPr>
          <w:rFonts w:hint="eastAsia"/>
          <w:color w:val="000000" w:themeColor="text1"/>
        </w:rPr>
        <w:t>※他の</w:t>
      </w:r>
      <w:r w:rsidR="0030205D" w:rsidRPr="00665AE2">
        <w:rPr>
          <w:rFonts w:hint="eastAsia"/>
          <w:color w:val="000000" w:themeColor="text1"/>
        </w:rPr>
        <w:t>時間区分</w:t>
      </w:r>
      <w:r w:rsidR="00665AE2" w:rsidRPr="00665AE2">
        <w:rPr>
          <w:rFonts w:hint="eastAsia"/>
          <w:color w:val="000000" w:themeColor="text1"/>
        </w:rPr>
        <w:t>の単位数も、</w:t>
      </w:r>
      <w:r w:rsidR="00006A90">
        <w:rPr>
          <w:rFonts w:hint="eastAsia"/>
          <w:color w:val="000000" w:themeColor="text1"/>
        </w:rPr>
        <w:t>下表と同じ</w:t>
      </w:r>
      <w:r w:rsidR="00665AE2" w:rsidRPr="00665AE2">
        <w:rPr>
          <w:rFonts w:hint="eastAsia"/>
          <w:color w:val="000000" w:themeColor="text1"/>
        </w:rPr>
        <w:t>増減率で改定</w:t>
      </w:r>
      <w:r w:rsidR="00665AE2">
        <w:rPr>
          <w:rFonts w:hint="eastAsia"/>
          <w:color w:val="000000" w:themeColor="text1"/>
        </w:rPr>
        <w:t>。</w:t>
      </w:r>
    </w:p>
    <w:tbl>
      <w:tblPr>
        <w:tblStyle w:val="a9"/>
        <w:tblW w:w="9526" w:type="dxa"/>
        <w:tblInd w:w="392" w:type="dxa"/>
        <w:tblLook w:val="04A0" w:firstRow="1" w:lastRow="0" w:firstColumn="1" w:lastColumn="0" w:noHBand="0" w:noVBand="1"/>
      </w:tblPr>
      <w:tblGrid>
        <w:gridCol w:w="1304"/>
        <w:gridCol w:w="3402"/>
        <w:gridCol w:w="3402"/>
        <w:gridCol w:w="1418"/>
      </w:tblGrid>
      <w:tr w:rsidR="00A140E3" w:rsidRPr="00A140E3" w:rsidTr="00DA5A59">
        <w:trPr>
          <w:trHeight w:val="20"/>
        </w:trPr>
        <w:tc>
          <w:tcPr>
            <w:tcW w:w="1304" w:type="dxa"/>
            <w:shd w:val="clear" w:color="auto" w:fill="B8CCE4" w:themeFill="accent1" w:themeFillTint="66"/>
          </w:tcPr>
          <w:p w:rsidR="008D3819" w:rsidRPr="00A140E3" w:rsidRDefault="00006DD2" w:rsidP="00006DD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/>
                <w:color w:val="000000" w:themeColor="text1"/>
              </w:rPr>
              <w:t>種　別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8D3819" w:rsidRPr="00A140E3" w:rsidRDefault="008D3819" w:rsidP="00006DD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現　行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8D3819" w:rsidRPr="00A140E3" w:rsidRDefault="008D3819" w:rsidP="00006DD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u w:val="single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改正後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8D3819" w:rsidRPr="00A140E3" w:rsidRDefault="008D3819" w:rsidP="00C7653D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u w:val="single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増減率</w:t>
            </w:r>
          </w:p>
        </w:tc>
      </w:tr>
      <w:tr w:rsidR="00A140E3" w:rsidRPr="00A140E3" w:rsidTr="00DA5A59">
        <w:trPr>
          <w:trHeight w:val="20"/>
        </w:trPr>
        <w:tc>
          <w:tcPr>
            <w:tcW w:w="1304" w:type="dxa"/>
            <w:tcBorders>
              <w:bottom w:val="dotted" w:sz="4" w:space="0" w:color="auto"/>
            </w:tcBorders>
            <w:vAlign w:val="center"/>
          </w:tcPr>
          <w:p w:rsidR="008D3819" w:rsidRPr="00A140E3" w:rsidRDefault="008D3819" w:rsidP="007C564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地域デイ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8D3819" w:rsidRPr="00A140E3" w:rsidRDefault="008D3819" w:rsidP="00DA35DF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４９６単位（区分Ⅱ6～8Ｈ）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8D3819" w:rsidRPr="00A140E3" w:rsidRDefault="00DA5A59" w:rsidP="0090308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５１１</w:t>
            </w:r>
            <w:r w:rsidR="00DA35DF"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単位（区分Ⅱ6～8Ｈ）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8D3819" w:rsidRPr="00A140E3" w:rsidRDefault="006A4C70" w:rsidP="00365CA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＋３％</w:t>
            </w:r>
          </w:p>
        </w:tc>
      </w:tr>
      <w:tr w:rsidR="00A140E3" w:rsidRPr="00A140E3" w:rsidTr="00DA5A59">
        <w:trPr>
          <w:trHeight w:val="20"/>
        </w:trPr>
        <w:tc>
          <w:tcPr>
            <w:tcW w:w="1304" w:type="dxa"/>
            <w:tcBorders>
              <w:top w:val="dotted" w:sz="4" w:space="0" w:color="auto"/>
            </w:tcBorders>
            <w:vAlign w:val="center"/>
          </w:tcPr>
          <w:p w:rsidR="008D3819" w:rsidRPr="00A140E3" w:rsidRDefault="008D3819" w:rsidP="007C564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日中短期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8D3819" w:rsidRPr="00A140E3" w:rsidRDefault="008D3819" w:rsidP="0090308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４９６単位</w:t>
            </w:r>
            <w:r w:rsidR="007A71E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（日中６０分）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8D3819" w:rsidRPr="00A140E3" w:rsidRDefault="00DA5A59" w:rsidP="00DA5A59">
            <w:pPr>
              <w:ind w:right="34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５１１</w:t>
            </w: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単位</w:t>
            </w:r>
            <w:r w:rsidR="007A71E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</w:t>
            </w: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（日中６０</w:t>
            </w:r>
            <w:r w:rsidR="008D3819" w:rsidRPr="00A140E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分）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8D3819" w:rsidRPr="00A140E3" w:rsidRDefault="006A4C70" w:rsidP="00365CA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＋</w:t>
            </w:r>
            <w:r w:rsidR="00DA5A59" w:rsidRPr="00A140E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３</w:t>
            </w:r>
            <w:r w:rsidRPr="00A140E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％</w:t>
            </w:r>
          </w:p>
        </w:tc>
      </w:tr>
    </w:tbl>
    <w:p w:rsidR="00DF663B" w:rsidRDefault="00DF663B" w:rsidP="002410D3">
      <w:pPr>
        <w:ind w:left="240" w:hangingChars="100" w:hanging="240"/>
        <w:rPr>
          <w:b/>
          <w:color w:val="000000" w:themeColor="text1"/>
        </w:rPr>
      </w:pPr>
    </w:p>
    <w:p w:rsidR="00CF712D" w:rsidRPr="00A140E3" w:rsidRDefault="00796C19" w:rsidP="002410D3">
      <w:pPr>
        <w:ind w:left="240" w:hangingChars="100" w:hanging="240"/>
        <w:rPr>
          <w:color w:val="000000" w:themeColor="text1"/>
        </w:rPr>
      </w:pPr>
      <w:r w:rsidRPr="00A140E3">
        <w:rPr>
          <w:rFonts w:hint="eastAsia"/>
          <w:b/>
          <w:color w:val="000000" w:themeColor="text1"/>
        </w:rPr>
        <w:t>（４</w:t>
      </w:r>
      <w:r w:rsidR="00CF712D" w:rsidRPr="00A140E3">
        <w:rPr>
          <w:rFonts w:hint="eastAsia"/>
          <w:b/>
          <w:color w:val="000000" w:themeColor="text1"/>
        </w:rPr>
        <w:t>）地域活動支援センター事業Ⅲ型について</w:t>
      </w:r>
    </w:p>
    <w:p w:rsidR="00EC758F" w:rsidRPr="00A140E3" w:rsidRDefault="001E0C73" w:rsidP="001B1A48">
      <w:pPr>
        <w:jc w:val="left"/>
        <w:rPr>
          <w:color w:val="000000" w:themeColor="text1"/>
        </w:rPr>
      </w:pPr>
      <w:r w:rsidRPr="00A140E3">
        <w:rPr>
          <w:rFonts w:hint="eastAsia"/>
          <w:color w:val="000000" w:themeColor="text1"/>
        </w:rPr>
        <w:t xml:space="preserve">　</w:t>
      </w:r>
      <w:r w:rsidR="008C280E" w:rsidRPr="00A140E3">
        <w:rPr>
          <w:rFonts w:hint="eastAsia"/>
          <w:color w:val="000000" w:themeColor="text1"/>
        </w:rPr>
        <w:t>地域活動支援センター事業Ⅲ型</w:t>
      </w:r>
      <w:r w:rsidR="00CF712D" w:rsidRPr="00A140E3">
        <w:rPr>
          <w:rFonts w:hint="eastAsia"/>
          <w:color w:val="000000" w:themeColor="text1"/>
        </w:rPr>
        <w:t>は、日中一時支援</w:t>
      </w:r>
      <w:r w:rsidR="007B5596" w:rsidRPr="00A140E3">
        <w:rPr>
          <w:rFonts w:hint="eastAsia"/>
          <w:color w:val="000000" w:themeColor="text1"/>
        </w:rPr>
        <w:t>の</w:t>
      </w:r>
      <w:r w:rsidR="00E114B1" w:rsidRPr="00006A90">
        <w:rPr>
          <w:rFonts w:hint="eastAsia"/>
          <w:color w:val="000000" w:themeColor="text1"/>
        </w:rPr>
        <w:t>単位数</w:t>
      </w:r>
      <w:r w:rsidR="00CF712D" w:rsidRPr="00006A90">
        <w:rPr>
          <w:rFonts w:hint="eastAsia"/>
          <w:color w:val="000000" w:themeColor="text1"/>
        </w:rPr>
        <w:t>を</w:t>
      </w:r>
      <w:r w:rsidR="007A71E0" w:rsidRPr="00006A90">
        <w:rPr>
          <w:rFonts w:hint="eastAsia"/>
          <w:color w:val="000000" w:themeColor="text1"/>
        </w:rPr>
        <w:t>適用</w:t>
      </w:r>
      <w:r w:rsidR="00CF712D" w:rsidRPr="00A140E3">
        <w:rPr>
          <w:rFonts w:hint="eastAsia"/>
          <w:color w:val="000000" w:themeColor="text1"/>
        </w:rPr>
        <w:t>しているため、日中一時支援と同様の改定を行</w:t>
      </w:r>
      <w:r w:rsidR="00C62034">
        <w:rPr>
          <w:rFonts w:hint="eastAsia"/>
          <w:color w:val="000000" w:themeColor="text1"/>
        </w:rPr>
        <w:t>います</w:t>
      </w:r>
      <w:r w:rsidR="00CF712D" w:rsidRPr="00A140E3">
        <w:rPr>
          <w:rFonts w:hint="eastAsia"/>
          <w:color w:val="000000" w:themeColor="text1"/>
        </w:rPr>
        <w:t>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251"/>
        <w:gridCol w:w="3456"/>
        <w:gridCol w:w="3118"/>
        <w:gridCol w:w="1519"/>
      </w:tblGrid>
      <w:tr w:rsidR="00A140E3" w:rsidRPr="00A140E3" w:rsidTr="00670D59">
        <w:trPr>
          <w:trHeight w:val="20"/>
        </w:trPr>
        <w:tc>
          <w:tcPr>
            <w:tcW w:w="1251" w:type="dxa"/>
            <w:shd w:val="clear" w:color="auto" w:fill="B8CCE4" w:themeFill="accent1" w:themeFillTint="66"/>
          </w:tcPr>
          <w:p w:rsidR="00770D00" w:rsidRPr="00A140E3" w:rsidRDefault="00006DD2" w:rsidP="00006DD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/>
                <w:color w:val="000000" w:themeColor="text1"/>
              </w:rPr>
              <w:t>種　別</w:t>
            </w:r>
          </w:p>
        </w:tc>
        <w:tc>
          <w:tcPr>
            <w:tcW w:w="3456" w:type="dxa"/>
            <w:shd w:val="clear" w:color="auto" w:fill="B8CCE4" w:themeFill="accent1" w:themeFillTint="66"/>
          </w:tcPr>
          <w:p w:rsidR="00770D00" w:rsidRPr="00A140E3" w:rsidRDefault="00770D00" w:rsidP="00006DD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現　行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770D00" w:rsidRPr="00A140E3" w:rsidRDefault="00770D00" w:rsidP="00006DD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u w:val="single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改正後</w:t>
            </w:r>
          </w:p>
        </w:tc>
        <w:tc>
          <w:tcPr>
            <w:tcW w:w="1519" w:type="dxa"/>
            <w:shd w:val="clear" w:color="auto" w:fill="B8CCE4" w:themeFill="accent1" w:themeFillTint="66"/>
          </w:tcPr>
          <w:p w:rsidR="00770D00" w:rsidRPr="00A140E3" w:rsidRDefault="00670D59" w:rsidP="00C7653D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u w:val="single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増減率</w:t>
            </w:r>
          </w:p>
        </w:tc>
      </w:tr>
      <w:tr w:rsidR="00A140E3" w:rsidRPr="00A140E3" w:rsidTr="006166D1">
        <w:trPr>
          <w:trHeight w:val="353"/>
        </w:trPr>
        <w:tc>
          <w:tcPr>
            <w:tcW w:w="1251" w:type="dxa"/>
            <w:vAlign w:val="center"/>
          </w:tcPr>
          <w:p w:rsidR="006A4C70" w:rsidRPr="00A140E3" w:rsidRDefault="006A4C70" w:rsidP="006A4C7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地活Ⅲ型</w:t>
            </w:r>
          </w:p>
        </w:tc>
        <w:tc>
          <w:tcPr>
            <w:tcW w:w="3456" w:type="dxa"/>
          </w:tcPr>
          <w:p w:rsidR="006A4C70" w:rsidRPr="00A140E3" w:rsidRDefault="006A4C70" w:rsidP="006A4C70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４９６単位（8Ｈ以下）</w:t>
            </w:r>
          </w:p>
        </w:tc>
        <w:tc>
          <w:tcPr>
            <w:tcW w:w="3118" w:type="dxa"/>
          </w:tcPr>
          <w:p w:rsidR="006A4C70" w:rsidRPr="00A140E3" w:rsidRDefault="00DA5A59" w:rsidP="006A4C70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５１１単位（8Ｈ以下）</w:t>
            </w:r>
          </w:p>
        </w:tc>
        <w:tc>
          <w:tcPr>
            <w:tcW w:w="1519" w:type="dxa"/>
            <w:vAlign w:val="center"/>
          </w:tcPr>
          <w:p w:rsidR="006A4C70" w:rsidRPr="00A140E3" w:rsidRDefault="006A4C70" w:rsidP="006A4C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＋３％</w:t>
            </w:r>
          </w:p>
        </w:tc>
      </w:tr>
    </w:tbl>
    <w:p w:rsidR="00572511" w:rsidRPr="00A140E3" w:rsidRDefault="008B5C62" w:rsidP="004D18A8">
      <w:pPr>
        <w:ind w:left="240" w:hangingChars="100" w:hanging="240"/>
        <w:rPr>
          <w:color w:val="000000" w:themeColor="text1"/>
        </w:rPr>
      </w:pPr>
      <w:r w:rsidRPr="00A140E3">
        <w:rPr>
          <w:rFonts w:hint="eastAsia"/>
          <w:color w:val="000000" w:themeColor="text1"/>
        </w:rPr>
        <w:t xml:space="preserve">　</w:t>
      </w:r>
    </w:p>
    <w:p w:rsidR="008B5C62" w:rsidRPr="00A140E3" w:rsidRDefault="00796C19" w:rsidP="004D18A8">
      <w:pPr>
        <w:ind w:left="240" w:hangingChars="100" w:hanging="240"/>
        <w:rPr>
          <w:b/>
          <w:color w:val="000000" w:themeColor="text1"/>
        </w:rPr>
      </w:pPr>
      <w:r w:rsidRPr="00A140E3">
        <w:rPr>
          <w:rFonts w:hint="eastAsia"/>
          <w:b/>
          <w:color w:val="000000" w:themeColor="text1"/>
        </w:rPr>
        <w:t>（５</w:t>
      </w:r>
      <w:r w:rsidR="008B5C62" w:rsidRPr="00A140E3">
        <w:rPr>
          <w:rFonts w:hint="eastAsia"/>
          <w:b/>
          <w:color w:val="000000" w:themeColor="text1"/>
        </w:rPr>
        <w:t>）デイ型地域生活支援事業について</w:t>
      </w:r>
    </w:p>
    <w:p w:rsidR="008B5C62" w:rsidRPr="00A140E3" w:rsidRDefault="00AA0C38" w:rsidP="001B1A48">
      <w:pPr>
        <w:ind w:leftChars="59" w:left="142" w:firstLineChars="100" w:firstLine="240"/>
        <w:jc w:val="left"/>
        <w:rPr>
          <w:rFonts w:asciiTheme="majorEastAsia" w:eastAsiaTheme="majorEastAsia" w:hAnsiTheme="majorEastAsia"/>
          <w:color w:val="000000" w:themeColor="text1"/>
        </w:rPr>
      </w:pPr>
      <w:r w:rsidRPr="00A140E3">
        <w:rPr>
          <w:rFonts w:hint="eastAsia"/>
          <w:color w:val="000000" w:themeColor="text1"/>
        </w:rPr>
        <w:t>デイ型地域生活支援事業は</w:t>
      </w:r>
      <w:r w:rsidR="00EE11D0" w:rsidRPr="00A140E3">
        <w:rPr>
          <w:rFonts w:hint="eastAsia"/>
          <w:color w:val="000000" w:themeColor="text1"/>
        </w:rPr>
        <w:t>、基本（区分１～４）</w:t>
      </w:r>
      <w:r w:rsidR="00300EAD">
        <w:rPr>
          <w:rFonts w:hint="eastAsia"/>
          <w:color w:val="000000" w:themeColor="text1"/>
        </w:rPr>
        <w:t>が「生活介護定員２０人以下区分３」及び「生活介護２１</w:t>
      </w:r>
      <w:r w:rsidRPr="00A140E3">
        <w:rPr>
          <w:rFonts w:hint="eastAsia"/>
          <w:color w:val="000000" w:themeColor="text1"/>
        </w:rPr>
        <w:t>人以上４０人以下区分２以下」、</w:t>
      </w:r>
      <w:r w:rsidR="00EE11D0" w:rsidRPr="00A140E3">
        <w:rPr>
          <w:rFonts w:hint="eastAsia"/>
          <w:color w:val="000000" w:themeColor="text1"/>
        </w:rPr>
        <w:t>重度（区分５～６）</w:t>
      </w:r>
      <w:r w:rsidRPr="00A140E3">
        <w:rPr>
          <w:rFonts w:hint="eastAsia"/>
          <w:color w:val="000000" w:themeColor="text1"/>
        </w:rPr>
        <w:t>が「</w:t>
      </w:r>
      <w:r w:rsidR="00FF4E3F" w:rsidRPr="00A140E3">
        <w:rPr>
          <w:rFonts w:hint="eastAsia"/>
          <w:color w:val="000000" w:themeColor="text1"/>
        </w:rPr>
        <w:t>生活介護定員２０人以下区分５</w:t>
      </w:r>
      <w:r w:rsidRPr="00A140E3">
        <w:rPr>
          <w:rFonts w:hint="eastAsia"/>
          <w:color w:val="000000" w:themeColor="text1"/>
        </w:rPr>
        <w:t>」及び「生活介護２０人以下区分４」の</w:t>
      </w:r>
      <w:r w:rsidR="00EC2F36" w:rsidRPr="00006A90">
        <w:rPr>
          <w:rFonts w:hint="eastAsia"/>
          <w:color w:val="000000" w:themeColor="text1"/>
        </w:rPr>
        <w:t>単位数</w:t>
      </w:r>
      <w:r w:rsidRPr="00006A90">
        <w:rPr>
          <w:rFonts w:ascii="メイリオ" w:hAnsi="メイリオ" w:hint="eastAsia"/>
          <w:color w:val="000000" w:themeColor="text1"/>
          <w:kern w:val="0"/>
          <w:szCs w:val="21"/>
        </w:rPr>
        <w:t>を</w:t>
      </w:r>
      <w:r w:rsidR="007A71E0" w:rsidRPr="00006A90">
        <w:rPr>
          <w:rFonts w:ascii="メイリオ" w:hAnsi="メイリオ" w:hint="eastAsia"/>
          <w:color w:val="000000" w:themeColor="text1"/>
          <w:kern w:val="0"/>
          <w:szCs w:val="21"/>
        </w:rPr>
        <w:t>適用</w:t>
      </w:r>
      <w:r w:rsidRPr="00006A90">
        <w:rPr>
          <w:rFonts w:ascii="メイリオ" w:hAnsi="メイリオ" w:hint="eastAsia"/>
          <w:color w:val="000000" w:themeColor="text1"/>
          <w:kern w:val="0"/>
          <w:szCs w:val="21"/>
        </w:rPr>
        <w:t>しているため、</w:t>
      </w:r>
      <w:r w:rsidRPr="00006A90">
        <w:rPr>
          <w:rFonts w:ascii="メイリオ" w:hAnsi="メイリオ" w:hint="eastAsia"/>
          <w:color w:val="000000" w:themeColor="text1"/>
        </w:rPr>
        <w:t>次のとおり</w:t>
      </w:r>
      <w:r w:rsidR="00EC2F36" w:rsidRPr="00006A90">
        <w:rPr>
          <w:rFonts w:hint="eastAsia"/>
          <w:color w:val="000000" w:themeColor="text1"/>
        </w:rPr>
        <w:t>改定を行</w:t>
      </w:r>
      <w:r w:rsidR="00C62034">
        <w:rPr>
          <w:rFonts w:hint="eastAsia"/>
          <w:color w:val="000000" w:themeColor="text1"/>
        </w:rPr>
        <w:t>います</w:t>
      </w:r>
      <w:r w:rsidR="00EC2F36" w:rsidRPr="00006A90">
        <w:rPr>
          <w:rFonts w:hint="eastAsia"/>
          <w:color w:val="000000" w:themeColor="text1"/>
        </w:rPr>
        <w:t>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730"/>
        <w:gridCol w:w="3118"/>
        <w:gridCol w:w="2977"/>
        <w:gridCol w:w="1519"/>
      </w:tblGrid>
      <w:tr w:rsidR="00A140E3" w:rsidRPr="00A140E3" w:rsidTr="00DA35DF">
        <w:trPr>
          <w:trHeight w:val="20"/>
        </w:trPr>
        <w:tc>
          <w:tcPr>
            <w:tcW w:w="1730" w:type="dxa"/>
            <w:shd w:val="clear" w:color="auto" w:fill="B8CCE4" w:themeFill="accent1" w:themeFillTint="66"/>
          </w:tcPr>
          <w:p w:rsidR="008D3819" w:rsidRPr="00A140E3" w:rsidRDefault="00006DD2" w:rsidP="00006DD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/>
                <w:color w:val="000000" w:themeColor="text1"/>
              </w:rPr>
              <w:t>種　別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8D3819" w:rsidRPr="00A140E3" w:rsidRDefault="008D3819" w:rsidP="00006DD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現　行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8D3819" w:rsidRPr="00A140E3" w:rsidRDefault="008D3819" w:rsidP="00006DD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u w:val="single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改正後</w:t>
            </w:r>
          </w:p>
        </w:tc>
        <w:tc>
          <w:tcPr>
            <w:tcW w:w="1519" w:type="dxa"/>
            <w:shd w:val="clear" w:color="auto" w:fill="B8CCE4" w:themeFill="accent1" w:themeFillTint="66"/>
          </w:tcPr>
          <w:p w:rsidR="008D3819" w:rsidRPr="00A140E3" w:rsidRDefault="008D3819" w:rsidP="00C7653D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u w:val="single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増減率</w:t>
            </w:r>
          </w:p>
        </w:tc>
      </w:tr>
      <w:tr w:rsidR="00A140E3" w:rsidRPr="00A140E3" w:rsidTr="00DA35DF">
        <w:trPr>
          <w:trHeight w:val="20"/>
        </w:trPr>
        <w:tc>
          <w:tcPr>
            <w:tcW w:w="1730" w:type="dxa"/>
            <w:tcBorders>
              <w:bottom w:val="dotted" w:sz="4" w:space="0" w:color="auto"/>
            </w:tcBorders>
            <w:vAlign w:val="center"/>
          </w:tcPr>
          <w:p w:rsidR="00DA35DF" w:rsidRPr="00006A90" w:rsidRDefault="00DA35DF" w:rsidP="00DA35D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06A90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基　本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DA35DF" w:rsidRPr="00006A90" w:rsidRDefault="00DA35DF" w:rsidP="00DA35DF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06A90"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６１７</w:t>
            </w:r>
            <w:r w:rsidRPr="00006A90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単位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center"/>
          </w:tcPr>
          <w:p w:rsidR="00DA35DF" w:rsidRPr="00006A90" w:rsidRDefault="00DA5A59" w:rsidP="00DA35DF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06A90"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  <w:t>６４３</w:t>
            </w:r>
            <w:r w:rsidR="00DA35DF" w:rsidRPr="00006A90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単位</w:t>
            </w:r>
          </w:p>
        </w:tc>
        <w:tc>
          <w:tcPr>
            <w:tcW w:w="1519" w:type="dxa"/>
            <w:tcBorders>
              <w:bottom w:val="dotted" w:sz="4" w:space="0" w:color="auto"/>
            </w:tcBorders>
            <w:vAlign w:val="center"/>
          </w:tcPr>
          <w:p w:rsidR="00DA35DF" w:rsidRPr="00006A90" w:rsidRDefault="006A4C70" w:rsidP="00DA35D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06A90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＋４％</w:t>
            </w:r>
          </w:p>
        </w:tc>
      </w:tr>
      <w:tr w:rsidR="00A140E3" w:rsidRPr="00A140E3" w:rsidTr="00642ABF">
        <w:trPr>
          <w:trHeight w:val="20"/>
        </w:trPr>
        <w:tc>
          <w:tcPr>
            <w:tcW w:w="17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35DF" w:rsidRPr="00006A90" w:rsidRDefault="00DA35DF" w:rsidP="00DA35D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06A90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重　度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35DF" w:rsidRPr="00006A90" w:rsidRDefault="00DA35DF" w:rsidP="00DA35DF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06A9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９６９単位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35DF" w:rsidRPr="00006A90" w:rsidRDefault="00DA5A59" w:rsidP="00DA35DF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06A9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１,０３４</w:t>
            </w:r>
            <w:r w:rsidR="00DA35DF" w:rsidRPr="00006A90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単位</w:t>
            </w:r>
          </w:p>
        </w:tc>
        <w:tc>
          <w:tcPr>
            <w:tcW w:w="15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35DF" w:rsidRPr="00006A90" w:rsidRDefault="006A4C70" w:rsidP="00DA35D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06A90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＋７％</w:t>
            </w:r>
          </w:p>
        </w:tc>
      </w:tr>
    </w:tbl>
    <w:p w:rsidR="00796C19" w:rsidRPr="00A140E3" w:rsidRDefault="00796C19" w:rsidP="00796C19">
      <w:pPr>
        <w:rPr>
          <w:b/>
          <w:color w:val="000000" w:themeColor="text1"/>
        </w:rPr>
      </w:pPr>
    </w:p>
    <w:p w:rsidR="00796C19" w:rsidRPr="00A140E3" w:rsidRDefault="00796C19" w:rsidP="00796C19">
      <w:pPr>
        <w:rPr>
          <w:b/>
          <w:color w:val="000000" w:themeColor="text1"/>
          <w:shd w:val="pct15" w:color="auto" w:fill="FFFFFF"/>
        </w:rPr>
      </w:pPr>
      <w:r w:rsidRPr="00A140E3">
        <w:rPr>
          <w:rFonts w:hint="eastAsia"/>
          <w:b/>
          <w:color w:val="000000" w:themeColor="text1"/>
        </w:rPr>
        <w:t>（６）移動入浴について</w:t>
      </w:r>
    </w:p>
    <w:p w:rsidR="00796C19" w:rsidRPr="00A140E3" w:rsidRDefault="001B1A48" w:rsidP="001B1A48">
      <w:pPr>
        <w:rPr>
          <w:color w:val="000000" w:themeColor="text1"/>
        </w:rPr>
      </w:pPr>
      <w:r w:rsidRPr="00A140E3">
        <w:rPr>
          <w:rFonts w:hint="eastAsia"/>
          <w:color w:val="000000" w:themeColor="text1"/>
        </w:rPr>
        <w:t xml:space="preserve">　</w:t>
      </w:r>
      <w:r w:rsidR="00796C19" w:rsidRPr="00A140E3">
        <w:rPr>
          <w:rFonts w:hint="eastAsia"/>
          <w:color w:val="000000" w:themeColor="text1"/>
        </w:rPr>
        <w:t>移動入浴の報酬単価は、障がい福祉サービスに</w:t>
      </w:r>
      <w:r w:rsidR="00EC2F36">
        <w:rPr>
          <w:rFonts w:hint="eastAsia"/>
          <w:color w:val="000000" w:themeColor="text1"/>
        </w:rPr>
        <w:t>は類似のサービスがないため、介護保険サービスの「訪問入浴」の</w:t>
      </w:r>
      <w:r w:rsidR="00EC2F36" w:rsidRPr="00006A90">
        <w:rPr>
          <w:rFonts w:hint="eastAsia"/>
          <w:color w:val="000000" w:themeColor="text1"/>
        </w:rPr>
        <w:t>単位数及び地域区分から算出</w:t>
      </w:r>
      <w:r w:rsidR="00796C19" w:rsidRPr="00006A90">
        <w:rPr>
          <w:rFonts w:hint="eastAsia"/>
          <w:color w:val="000000" w:themeColor="text1"/>
        </w:rPr>
        <w:t>している。令和３年度に介護保険サービスの報酬改定が行われたため、</w:t>
      </w:r>
      <w:r w:rsidR="00BB3306" w:rsidRPr="00006A90">
        <w:rPr>
          <w:rFonts w:hint="eastAsia"/>
          <w:color w:val="000000" w:themeColor="text1"/>
        </w:rPr>
        <w:t>次のとおり</w:t>
      </w:r>
      <w:r w:rsidR="00EC2F36" w:rsidRPr="00006A90">
        <w:rPr>
          <w:rFonts w:hint="eastAsia"/>
          <w:color w:val="000000" w:themeColor="text1"/>
        </w:rPr>
        <w:t>改定を行</w:t>
      </w:r>
      <w:r w:rsidR="00C62034">
        <w:rPr>
          <w:rFonts w:hint="eastAsia"/>
          <w:color w:val="000000" w:themeColor="text1"/>
        </w:rPr>
        <w:t>います</w:t>
      </w:r>
      <w:r w:rsidR="00EC2F36" w:rsidRPr="00006A90">
        <w:rPr>
          <w:rFonts w:hint="eastAsia"/>
          <w:color w:val="000000" w:themeColor="text1"/>
        </w:rPr>
        <w:t>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021"/>
        <w:gridCol w:w="3402"/>
        <w:gridCol w:w="3544"/>
        <w:gridCol w:w="1377"/>
      </w:tblGrid>
      <w:tr w:rsidR="00A140E3" w:rsidRPr="00A140E3" w:rsidTr="00A07E40">
        <w:trPr>
          <w:trHeight w:val="20"/>
        </w:trPr>
        <w:tc>
          <w:tcPr>
            <w:tcW w:w="1021" w:type="dxa"/>
            <w:shd w:val="clear" w:color="auto" w:fill="B8CCE4" w:themeFill="accent1" w:themeFillTint="66"/>
          </w:tcPr>
          <w:p w:rsidR="00796C19" w:rsidRPr="00A140E3" w:rsidRDefault="00796C19" w:rsidP="00561D5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/>
                <w:color w:val="000000" w:themeColor="text1"/>
              </w:rPr>
              <w:t>種　別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796C19" w:rsidRPr="00A140E3" w:rsidRDefault="00796C19" w:rsidP="00561D5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現　行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796C19" w:rsidRPr="00A140E3" w:rsidRDefault="00796C19" w:rsidP="00561D5A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u w:val="single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改正後</w:t>
            </w:r>
          </w:p>
        </w:tc>
        <w:tc>
          <w:tcPr>
            <w:tcW w:w="1377" w:type="dxa"/>
            <w:shd w:val="clear" w:color="auto" w:fill="B8CCE4" w:themeFill="accent1" w:themeFillTint="66"/>
          </w:tcPr>
          <w:p w:rsidR="00796C19" w:rsidRPr="00A140E3" w:rsidRDefault="00796C19" w:rsidP="00C7653D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u w:val="single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増減率</w:t>
            </w:r>
          </w:p>
        </w:tc>
      </w:tr>
      <w:tr w:rsidR="00A140E3" w:rsidRPr="00A140E3" w:rsidTr="00950894">
        <w:trPr>
          <w:trHeight w:val="20"/>
        </w:trPr>
        <w:tc>
          <w:tcPr>
            <w:tcW w:w="1021" w:type="dxa"/>
            <w:vMerge w:val="restart"/>
            <w:vAlign w:val="center"/>
          </w:tcPr>
          <w:p w:rsidR="00C7653D" w:rsidRPr="00A140E3" w:rsidRDefault="00C7653D" w:rsidP="00C7653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全身浴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C7653D" w:rsidRPr="00A140E3" w:rsidRDefault="00C7653D" w:rsidP="00C7653D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1,</w:t>
            </w:r>
            <w:r w:rsidR="00A86701"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３４４</w:t>
            </w: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単位</w:t>
            </w:r>
          </w:p>
        </w:tc>
        <w:tc>
          <w:tcPr>
            <w:tcW w:w="3544" w:type="dxa"/>
            <w:tcBorders>
              <w:bottom w:val="dashed" w:sz="4" w:space="0" w:color="auto"/>
            </w:tcBorders>
          </w:tcPr>
          <w:p w:rsidR="00C7653D" w:rsidRPr="00A140E3" w:rsidRDefault="00C7653D" w:rsidP="00C7653D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１,３６６単位</w:t>
            </w:r>
          </w:p>
        </w:tc>
        <w:tc>
          <w:tcPr>
            <w:tcW w:w="1377" w:type="dxa"/>
            <w:vMerge w:val="restart"/>
            <w:vAlign w:val="center"/>
          </w:tcPr>
          <w:p w:rsidR="00C7653D" w:rsidRPr="00A140E3" w:rsidRDefault="006A4C70" w:rsidP="006A4C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＋２％</w:t>
            </w:r>
          </w:p>
        </w:tc>
      </w:tr>
      <w:tr w:rsidR="00A140E3" w:rsidRPr="00A140E3" w:rsidTr="00842088">
        <w:trPr>
          <w:trHeight w:val="20"/>
        </w:trPr>
        <w:tc>
          <w:tcPr>
            <w:tcW w:w="1021" w:type="dxa"/>
            <w:vMerge/>
            <w:tcBorders>
              <w:bottom w:val="dotted" w:sz="4" w:space="0" w:color="auto"/>
            </w:tcBorders>
          </w:tcPr>
          <w:p w:rsidR="00C7653D" w:rsidRPr="00A140E3" w:rsidRDefault="00C7653D" w:rsidP="00C7653D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u w:val="single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otted" w:sz="4" w:space="0" w:color="auto"/>
            </w:tcBorders>
          </w:tcPr>
          <w:p w:rsidR="00C7653D" w:rsidRPr="00A140E3" w:rsidRDefault="00C7653D" w:rsidP="00C7653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 w:rsidR="00B4630B" w:rsidRPr="00A140E3">
              <w:rPr>
                <w:rFonts w:asciiTheme="majorEastAsia" w:eastAsiaTheme="majorEastAsia" w:hAnsiTheme="majorEastAsia"/>
                <w:color w:val="000000" w:themeColor="text1"/>
              </w:rPr>
              <w:t>,256</w:t>
            </w:r>
            <w:r w:rsidRPr="00A140E3">
              <w:rPr>
                <w:rFonts w:asciiTheme="majorEastAsia" w:eastAsiaTheme="majorEastAsia" w:hAnsiTheme="majorEastAsia"/>
                <w:color w:val="000000" w:themeColor="text1"/>
              </w:rPr>
              <w:t>（訪問入浴の単位）</w:t>
            </w:r>
          </w:p>
          <w:p w:rsidR="00C7653D" w:rsidRPr="00A140E3" w:rsidRDefault="00C7653D" w:rsidP="00C7653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  <w:r w:rsidR="003C5761">
              <w:rPr>
                <w:rFonts w:asciiTheme="majorEastAsia" w:eastAsiaTheme="majorEastAsia" w:hAnsiTheme="majorEastAsia" w:hint="eastAsia"/>
                <w:color w:val="000000" w:themeColor="text1"/>
              </w:rPr>
              <w:t>1.0</w:t>
            </w: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70（介護の地域区分）</w:t>
            </w:r>
          </w:p>
          <w:p w:rsidR="00C7653D" w:rsidRPr="00A140E3" w:rsidRDefault="00C7653D" w:rsidP="003C5761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/>
                <w:color w:val="000000" w:themeColor="text1"/>
              </w:rPr>
              <w:t>＝</w:t>
            </w:r>
            <w:r w:rsidR="00B4630B" w:rsidRPr="00A140E3">
              <w:rPr>
                <w:rFonts w:asciiTheme="majorEastAsia" w:eastAsiaTheme="majorEastAsia" w:hAnsiTheme="majorEastAsia"/>
                <w:color w:val="000000" w:themeColor="text1"/>
              </w:rPr>
              <w:t>1,344</w:t>
            </w:r>
            <w:r w:rsidRPr="00A140E3">
              <w:rPr>
                <w:rFonts w:asciiTheme="majorEastAsia" w:eastAsiaTheme="majorEastAsia" w:hAnsiTheme="majorEastAsia"/>
                <w:color w:val="000000" w:themeColor="text1"/>
              </w:rPr>
              <w:t>単位</w:t>
            </w:r>
          </w:p>
        </w:tc>
        <w:tc>
          <w:tcPr>
            <w:tcW w:w="3544" w:type="dxa"/>
            <w:tcBorders>
              <w:top w:val="dashed" w:sz="4" w:space="0" w:color="auto"/>
              <w:bottom w:val="dotted" w:sz="4" w:space="0" w:color="auto"/>
            </w:tcBorders>
          </w:tcPr>
          <w:p w:rsidR="00C7653D" w:rsidRPr="00A140E3" w:rsidRDefault="00C7653D" w:rsidP="00C7653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>1</w:t>
            </w:r>
            <w:r w:rsidRPr="00A140E3">
              <w:rPr>
                <w:rFonts w:asciiTheme="majorEastAsia" w:eastAsiaTheme="majorEastAsia" w:hAnsiTheme="majorEastAsia"/>
                <w:color w:val="000000" w:themeColor="text1"/>
                <w:u w:val="single"/>
              </w:rPr>
              <w:t>,260</w:t>
            </w:r>
            <w:r w:rsidRPr="00A140E3">
              <w:rPr>
                <w:rFonts w:asciiTheme="majorEastAsia" w:eastAsiaTheme="majorEastAsia" w:hAnsiTheme="majorEastAsia"/>
                <w:color w:val="000000" w:themeColor="text1"/>
              </w:rPr>
              <w:t>（訪問入浴の単位）</w:t>
            </w:r>
          </w:p>
          <w:p w:rsidR="00C7653D" w:rsidRPr="00A140E3" w:rsidRDefault="00C7653D" w:rsidP="00C7653D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×</w:t>
            </w:r>
            <w:r w:rsidR="003C5761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>1.0</w:t>
            </w: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u w:val="single"/>
              </w:rPr>
              <w:t>84</w:t>
            </w: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（介護の地域区分）</w:t>
            </w:r>
          </w:p>
          <w:p w:rsidR="00C7653D" w:rsidRPr="00A140E3" w:rsidRDefault="00C7653D" w:rsidP="003C5761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/>
                <w:color w:val="000000" w:themeColor="text1"/>
              </w:rPr>
              <w:t>＝1,366単位</w:t>
            </w:r>
          </w:p>
        </w:tc>
        <w:tc>
          <w:tcPr>
            <w:tcW w:w="1377" w:type="dxa"/>
            <w:vMerge/>
            <w:tcBorders>
              <w:bottom w:val="dotted" w:sz="4" w:space="0" w:color="auto"/>
            </w:tcBorders>
          </w:tcPr>
          <w:p w:rsidR="00C7653D" w:rsidRPr="00A140E3" w:rsidRDefault="00C7653D" w:rsidP="00C7653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140E3" w:rsidRPr="00A140E3" w:rsidTr="00066CE5">
        <w:trPr>
          <w:trHeight w:val="20"/>
        </w:trPr>
        <w:tc>
          <w:tcPr>
            <w:tcW w:w="1021" w:type="dxa"/>
            <w:vMerge w:val="restart"/>
            <w:tcBorders>
              <w:top w:val="dotted" w:sz="4" w:space="0" w:color="auto"/>
            </w:tcBorders>
            <w:vAlign w:val="center"/>
          </w:tcPr>
          <w:p w:rsidR="00C7653D" w:rsidRPr="00A140E3" w:rsidRDefault="00C7653D" w:rsidP="00C7653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部分浴</w:t>
            </w:r>
          </w:p>
        </w:tc>
        <w:tc>
          <w:tcPr>
            <w:tcW w:w="3402" w:type="dxa"/>
            <w:tcBorders>
              <w:top w:val="dotted" w:sz="4" w:space="0" w:color="auto"/>
              <w:bottom w:val="dashed" w:sz="4" w:space="0" w:color="auto"/>
            </w:tcBorders>
          </w:tcPr>
          <w:p w:rsidR="00C7653D" w:rsidRPr="00A140E3" w:rsidRDefault="00A86701" w:rsidP="00C7653D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９４１</w:t>
            </w:r>
            <w:r w:rsidR="00C7653D"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単位</w:t>
            </w:r>
          </w:p>
        </w:tc>
        <w:tc>
          <w:tcPr>
            <w:tcW w:w="3544" w:type="dxa"/>
            <w:tcBorders>
              <w:top w:val="dotted" w:sz="4" w:space="0" w:color="auto"/>
              <w:bottom w:val="dashed" w:sz="4" w:space="0" w:color="auto"/>
            </w:tcBorders>
          </w:tcPr>
          <w:p w:rsidR="00C7653D" w:rsidRPr="00A140E3" w:rsidRDefault="00C7653D" w:rsidP="00C7653D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１,</w:t>
            </w:r>
            <w:r w:rsidR="00714156"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２２</w:t>
            </w: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９単位</w:t>
            </w:r>
          </w:p>
        </w:tc>
        <w:tc>
          <w:tcPr>
            <w:tcW w:w="1377" w:type="dxa"/>
            <w:vMerge w:val="restart"/>
            <w:tcBorders>
              <w:top w:val="dotted" w:sz="4" w:space="0" w:color="auto"/>
            </w:tcBorders>
            <w:vAlign w:val="center"/>
          </w:tcPr>
          <w:p w:rsidR="00C7653D" w:rsidRPr="00A140E3" w:rsidRDefault="006A4C70" w:rsidP="006A4C7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＋</w:t>
            </w:r>
            <w:r w:rsidR="00714156" w:rsidRPr="00A140E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３１</w:t>
            </w:r>
            <w:r w:rsidRPr="00A140E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％</w:t>
            </w:r>
          </w:p>
        </w:tc>
      </w:tr>
      <w:tr w:rsidR="00A140E3" w:rsidRPr="00A140E3" w:rsidTr="004840D3">
        <w:trPr>
          <w:trHeight w:val="20"/>
        </w:trPr>
        <w:tc>
          <w:tcPr>
            <w:tcW w:w="1021" w:type="dxa"/>
            <w:vMerge/>
            <w:tcBorders>
              <w:bottom w:val="dotted" w:sz="4" w:space="0" w:color="auto"/>
            </w:tcBorders>
          </w:tcPr>
          <w:p w:rsidR="00C7653D" w:rsidRPr="00A140E3" w:rsidRDefault="00C7653D" w:rsidP="00C7653D">
            <w:pPr>
              <w:rPr>
                <w:rFonts w:asciiTheme="majorEastAsia" w:eastAsiaTheme="majorEastAsia" w:hAnsiTheme="majorEastAsia"/>
                <w:b/>
                <w:color w:val="000000" w:themeColor="text1"/>
                <w:u w:val="single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otted" w:sz="4" w:space="0" w:color="auto"/>
            </w:tcBorders>
          </w:tcPr>
          <w:p w:rsidR="00C7653D" w:rsidRPr="00A140E3" w:rsidRDefault="00C7653D" w:rsidP="00C7653D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 w:rsidR="00B4630B" w:rsidRPr="00A140E3">
              <w:rPr>
                <w:rFonts w:asciiTheme="majorEastAsia" w:eastAsiaTheme="majorEastAsia" w:hAnsiTheme="majorEastAsia"/>
                <w:color w:val="000000" w:themeColor="text1"/>
              </w:rPr>
              <w:t>,3</w:t>
            </w:r>
            <w:r w:rsidR="00EC4E0B">
              <w:rPr>
                <w:rFonts w:asciiTheme="majorEastAsia" w:eastAsiaTheme="majorEastAsia" w:hAnsiTheme="majorEastAsia"/>
                <w:color w:val="000000" w:themeColor="text1"/>
              </w:rPr>
              <w:t>44</w:t>
            </w:r>
            <w:r w:rsidRPr="00A140E3">
              <w:rPr>
                <w:rFonts w:asciiTheme="majorEastAsia" w:eastAsiaTheme="majorEastAsia" w:hAnsiTheme="majorEastAsia"/>
                <w:color w:val="000000" w:themeColor="text1"/>
              </w:rPr>
              <w:t>単位（全身浴）の70％</w:t>
            </w:r>
          </w:p>
        </w:tc>
        <w:tc>
          <w:tcPr>
            <w:tcW w:w="3544" w:type="dxa"/>
            <w:tcBorders>
              <w:top w:val="dashed" w:sz="4" w:space="0" w:color="auto"/>
              <w:bottom w:val="dotted" w:sz="4" w:space="0" w:color="auto"/>
            </w:tcBorders>
          </w:tcPr>
          <w:p w:rsidR="00C7653D" w:rsidRPr="00A140E3" w:rsidRDefault="00C7653D" w:rsidP="00C7653D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1</w:t>
            </w:r>
            <w:r w:rsidRPr="00A140E3">
              <w:rPr>
                <w:rFonts w:asciiTheme="majorEastAsia" w:eastAsiaTheme="majorEastAsia" w:hAnsiTheme="majorEastAsia"/>
                <w:color w:val="000000" w:themeColor="text1"/>
              </w:rPr>
              <w:t>,366単位（全身浴）の</w:t>
            </w:r>
            <w:r w:rsidRPr="00A140E3">
              <w:rPr>
                <w:rFonts w:asciiTheme="majorEastAsia" w:eastAsiaTheme="majorEastAsia" w:hAnsiTheme="majorEastAsia"/>
                <w:color w:val="000000" w:themeColor="text1"/>
                <w:u w:val="single"/>
              </w:rPr>
              <w:t>90％</w:t>
            </w:r>
          </w:p>
        </w:tc>
        <w:tc>
          <w:tcPr>
            <w:tcW w:w="1377" w:type="dxa"/>
            <w:vMerge/>
            <w:tcBorders>
              <w:bottom w:val="dotted" w:sz="4" w:space="0" w:color="auto"/>
            </w:tcBorders>
          </w:tcPr>
          <w:p w:rsidR="00C7653D" w:rsidRPr="00A140E3" w:rsidRDefault="00C7653D" w:rsidP="00C7653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C7653D" w:rsidRPr="00A140E3" w:rsidTr="00A07E40">
        <w:trPr>
          <w:trHeight w:val="20"/>
        </w:trPr>
        <w:tc>
          <w:tcPr>
            <w:tcW w:w="1021" w:type="dxa"/>
            <w:tcBorders>
              <w:top w:val="dotted" w:sz="4" w:space="0" w:color="auto"/>
            </w:tcBorders>
          </w:tcPr>
          <w:p w:rsidR="00C7653D" w:rsidRPr="00A140E3" w:rsidRDefault="00C7653D" w:rsidP="00C7653D">
            <w:pPr>
              <w:rPr>
                <w:rFonts w:asciiTheme="majorEastAsia" w:eastAsiaTheme="majorEastAsia" w:hAnsiTheme="majorEastAsia"/>
                <w:b/>
                <w:color w:val="000000" w:themeColor="text1"/>
                <w:u w:val="single"/>
              </w:rPr>
            </w:pPr>
            <w:r w:rsidRPr="00A140E3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加　算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C7653D" w:rsidRPr="00A140E3" w:rsidRDefault="00C7653D" w:rsidP="00C7653D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C7653D" w:rsidRPr="00A140E3" w:rsidRDefault="00184E75" w:rsidP="00C7653D">
            <w:pPr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初回</w:t>
            </w:r>
            <w:r w:rsidR="00C7653D"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加算 ２</w:t>
            </w:r>
            <w:r w:rsidR="006B5001">
              <w:rPr>
                <w:rFonts w:asciiTheme="majorEastAsia" w:eastAsiaTheme="majorEastAsia" w:hAnsiTheme="majorEastAsia" w:hint="eastAsia"/>
                <w:color w:val="000000" w:themeColor="text1"/>
              </w:rPr>
              <w:t>１７</w:t>
            </w:r>
            <w:r w:rsidR="00C7653D"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単位（新設）</w:t>
            </w:r>
          </w:p>
        </w:tc>
        <w:tc>
          <w:tcPr>
            <w:tcW w:w="1377" w:type="dxa"/>
            <w:tcBorders>
              <w:top w:val="dotted" w:sz="4" w:space="0" w:color="auto"/>
            </w:tcBorders>
          </w:tcPr>
          <w:p w:rsidR="00C7653D" w:rsidRPr="00A140E3" w:rsidRDefault="00197330" w:rsidP="0019733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/>
                <w:color w:val="000000" w:themeColor="text1"/>
              </w:rPr>
              <w:t>－</w:t>
            </w:r>
          </w:p>
        </w:tc>
      </w:tr>
    </w:tbl>
    <w:p w:rsidR="00A86EBF" w:rsidRPr="00A140E3" w:rsidRDefault="00A86EBF" w:rsidP="004D18A8">
      <w:pPr>
        <w:ind w:left="240" w:hangingChars="100" w:hanging="240"/>
        <w:rPr>
          <w:b/>
          <w:color w:val="000000" w:themeColor="text1"/>
          <w:shd w:val="pct15" w:color="auto" w:fill="FFFFFF"/>
        </w:rPr>
      </w:pPr>
    </w:p>
    <w:p w:rsidR="00DB4BED" w:rsidRPr="00A140E3" w:rsidRDefault="00066585" w:rsidP="004D18A8">
      <w:pPr>
        <w:ind w:left="240" w:hangingChars="100" w:hanging="240"/>
        <w:rPr>
          <w:b/>
          <w:color w:val="000000" w:themeColor="text1"/>
          <w:shd w:val="pct15" w:color="auto" w:fill="FFFFFF"/>
        </w:rPr>
      </w:pPr>
      <w:r w:rsidRPr="00A140E3">
        <w:rPr>
          <w:rFonts w:hint="eastAsia"/>
          <w:b/>
          <w:color w:val="000000" w:themeColor="text1"/>
          <w:shd w:val="pct15" w:color="auto" w:fill="FFFFFF"/>
        </w:rPr>
        <w:t xml:space="preserve">４　</w:t>
      </w:r>
      <w:r w:rsidR="00DB4BED" w:rsidRPr="00A140E3">
        <w:rPr>
          <w:rFonts w:hint="eastAsia"/>
          <w:b/>
          <w:color w:val="000000" w:themeColor="text1"/>
          <w:shd w:val="pct15" w:color="auto" w:fill="FFFFFF"/>
        </w:rPr>
        <w:t xml:space="preserve">各種加算について　　　　　　　　　　　　　　　　　　　　　　　　　　　　　　　　　　　</w:t>
      </w:r>
    </w:p>
    <w:p w:rsidR="00220DBF" w:rsidRPr="00A140E3" w:rsidRDefault="00670D59" w:rsidP="001B1A48">
      <w:pPr>
        <w:ind w:firstLineChars="100" w:firstLine="240"/>
        <w:rPr>
          <w:color w:val="000000" w:themeColor="text1"/>
        </w:rPr>
      </w:pPr>
      <w:r w:rsidRPr="00A140E3">
        <w:rPr>
          <w:rFonts w:hint="eastAsia"/>
          <w:color w:val="000000" w:themeColor="text1"/>
        </w:rPr>
        <w:t>各種加算は</w:t>
      </w:r>
      <w:r w:rsidRPr="006773A5">
        <w:rPr>
          <w:rFonts w:hint="eastAsia"/>
          <w:color w:val="000000" w:themeColor="text1"/>
        </w:rPr>
        <w:t>国の障がい福祉サービス</w:t>
      </w:r>
      <w:r w:rsidR="00953B32" w:rsidRPr="006773A5">
        <w:rPr>
          <w:rFonts w:hint="eastAsia"/>
          <w:color w:val="000000" w:themeColor="text1"/>
        </w:rPr>
        <w:t>等</w:t>
      </w:r>
      <w:r w:rsidRPr="00A140E3">
        <w:rPr>
          <w:rFonts w:hint="eastAsia"/>
          <w:color w:val="000000" w:themeColor="text1"/>
        </w:rPr>
        <w:t>の</w:t>
      </w:r>
      <w:r w:rsidR="00EC2F36" w:rsidRPr="00006A90">
        <w:rPr>
          <w:rFonts w:hint="eastAsia"/>
          <w:color w:val="000000" w:themeColor="text1"/>
        </w:rPr>
        <w:t>単位数</w:t>
      </w:r>
      <w:r w:rsidRPr="00006A90">
        <w:rPr>
          <w:rFonts w:hint="eastAsia"/>
          <w:color w:val="000000" w:themeColor="text1"/>
        </w:rPr>
        <w:t>を</w:t>
      </w:r>
      <w:r w:rsidR="007A71E0" w:rsidRPr="00006A90">
        <w:rPr>
          <w:rFonts w:hint="eastAsia"/>
          <w:color w:val="000000" w:themeColor="text1"/>
        </w:rPr>
        <w:t>適用</w:t>
      </w:r>
      <w:r w:rsidRPr="00006A90">
        <w:rPr>
          <w:rFonts w:hint="eastAsia"/>
          <w:color w:val="000000" w:themeColor="text1"/>
        </w:rPr>
        <w:t>しているため、次のとおり</w:t>
      </w:r>
      <w:r w:rsidR="00EC2F36" w:rsidRPr="00006A90">
        <w:rPr>
          <w:rFonts w:hint="eastAsia"/>
          <w:color w:val="000000" w:themeColor="text1"/>
        </w:rPr>
        <w:t>改定を行</w:t>
      </w:r>
      <w:r w:rsidR="00C62034">
        <w:rPr>
          <w:rFonts w:hint="eastAsia"/>
          <w:color w:val="000000" w:themeColor="text1"/>
        </w:rPr>
        <w:t>います</w:t>
      </w:r>
      <w:r w:rsidR="00EC2F36" w:rsidRPr="00006A90">
        <w:rPr>
          <w:rFonts w:hint="eastAsia"/>
          <w:color w:val="000000" w:themeColor="text1"/>
        </w:rPr>
        <w:t>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013"/>
        <w:gridCol w:w="1418"/>
        <w:gridCol w:w="1417"/>
        <w:gridCol w:w="1985"/>
        <w:gridCol w:w="1275"/>
        <w:gridCol w:w="1236"/>
      </w:tblGrid>
      <w:tr w:rsidR="00A140E3" w:rsidRPr="00A140E3" w:rsidTr="007C564C">
        <w:trPr>
          <w:trHeight w:val="20"/>
        </w:trPr>
        <w:tc>
          <w:tcPr>
            <w:tcW w:w="2013" w:type="dxa"/>
            <w:shd w:val="clear" w:color="auto" w:fill="B8CCE4" w:themeFill="accent1" w:themeFillTint="66"/>
          </w:tcPr>
          <w:p w:rsidR="00220DBF" w:rsidRPr="00A140E3" w:rsidRDefault="007C564C" w:rsidP="0035759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/>
                <w:color w:val="000000" w:themeColor="text1"/>
              </w:rPr>
              <w:t>加算</w:t>
            </w:r>
            <w:r w:rsidR="00220DBF" w:rsidRPr="00A140E3">
              <w:rPr>
                <w:rFonts w:asciiTheme="majorEastAsia" w:eastAsiaTheme="majorEastAsia" w:hAnsiTheme="majorEastAsia"/>
                <w:color w:val="000000" w:themeColor="text1"/>
              </w:rPr>
              <w:t>名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220DBF" w:rsidRPr="00A140E3" w:rsidRDefault="00220DBF" w:rsidP="0035759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現　行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220DBF" w:rsidRPr="00A140E3" w:rsidRDefault="00220DBF" w:rsidP="0035759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改正後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220DBF" w:rsidRPr="00A140E3" w:rsidRDefault="00220DBF" w:rsidP="0035759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/>
                <w:color w:val="000000" w:themeColor="text1"/>
              </w:rPr>
              <w:t>加算名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220DBF" w:rsidRPr="00A140E3" w:rsidRDefault="00220DBF" w:rsidP="0035759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現　行</w:t>
            </w:r>
          </w:p>
        </w:tc>
        <w:tc>
          <w:tcPr>
            <w:tcW w:w="1236" w:type="dxa"/>
            <w:shd w:val="clear" w:color="auto" w:fill="B8CCE4" w:themeFill="accent1" w:themeFillTint="66"/>
          </w:tcPr>
          <w:p w:rsidR="00220DBF" w:rsidRPr="00A140E3" w:rsidRDefault="00220DBF" w:rsidP="0035759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</w:rPr>
              <w:t>改正後</w:t>
            </w:r>
          </w:p>
        </w:tc>
      </w:tr>
      <w:tr w:rsidR="00A140E3" w:rsidRPr="00A140E3" w:rsidTr="00357590">
        <w:trPr>
          <w:trHeight w:val="20"/>
        </w:trPr>
        <w:tc>
          <w:tcPr>
            <w:tcW w:w="2013" w:type="dxa"/>
            <w:tcBorders>
              <w:bottom w:val="dotted" w:sz="4" w:space="0" w:color="auto"/>
            </w:tcBorders>
            <w:vAlign w:val="center"/>
          </w:tcPr>
          <w:p w:rsidR="007C564C" w:rsidRPr="00A140E3" w:rsidRDefault="007C564C" w:rsidP="0035759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食事提供加算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7C564C" w:rsidRPr="00A140E3" w:rsidRDefault="007C564C" w:rsidP="0090308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３０単位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7C564C" w:rsidRPr="00A140E3" w:rsidRDefault="00DA5A59" w:rsidP="0090308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３２</w:t>
            </w:r>
            <w:r w:rsidR="007C564C"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単位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7C564C" w:rsidRPr="00A140E3" w:rsidRDefault="007C564C" w:rsidP="0035759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送迎加算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7C564C" w:rsidRPr="00A140E3" w:rsidRDefault="007C564C" w:rsidP="0090308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２１単位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:rsidR="007C564C" w:rsidRPr="00A140E3" w:rsidRDefault="00DA5A59" w:rsidP="0090308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２３</w:t>
            </w:r>
            <w:r w:rsidR="007C564C"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単位</w:t>
            </w:r>
          </w:p>
        </w:tc>
      </w:tr>
      <w:tr w:rsidR="00A140E3" w:rsidRPr="00D325DE" w:rsidTr="00357590">
        <w:trPr>
          <w:trHeight w:val="20"/>
        </w:trPr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64C" w:rsidRPr="00A140E3" w:rsidRDefault="007C564C" w:rsidP="0035759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上限管理加算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64C" w:rsidRPr="00A140E3" w:rsidRDefault="007C564C" w:rsidP="0090308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１５０単位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64C" w:rsidRPr="00A140E3" w:rsidRDefault="00DA5A59" w:rsidP="0090308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１６１</w:t>
            </w:r>
            <w:r w:rsidR="007C564C"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単位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64C" w:rsidRPr="006773A5" w:rsidRDefault="007C564C" w:rsidP="0035759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773A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入浴加算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64C" w:rsidRPr="006773A5" w:rsidRDefault="007C564C" w:rsidP="0090308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773A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５０単位</w:t>
            </w:r>
          </w:p>
        </w:tc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64C" w:rsidRPr="006773A5" w:rsidRDefault="00C62034" w:rsidP="0090308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6773A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４３</w:t>
            </w:r>
            <w:r w:rsidR="007C564C" w:rsidRPr="006773A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単位</w:t>
            </w:r>
          </w:p>
        </w:tc>
      </w:tr>
      <w:tr w:rsidR="00A140E3" w:rsidRPr="00A140E3" w:rsidTr="002410D3">
        <w:trPr>
          <w:trHeight w:val="20"/>
        </w:trPr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64C" w:rsidRPr="00A140E3" w:rsidRDefault="007C564C" w:rsidP="0035759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重度支援加算Ⅰ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C564C" w:rsidRPr="00A140E3" w:rsidRDefault="007C564C" w:rsidP="0090308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５０単位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564C" w:rsidRPr="00A140E3" w:rsidRDefault="00DA5A59" w:rsidP="0090308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５４</w:t>
            </w:r>
            <w:r w:rsidR="007C564C"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単位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7C564C" w:rsidRPr="00A140E3" w:rsidRDefault="007C564C" w:rsidP="0035759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重度支援加算Ⅱ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564C" w:rsidRPr="00A140E3" w:rsidRDefault="007C564C" w:rsidP="0090308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６０単位</w:t>
            </w:r>
          </w:p>
        </w:tc>
        <w:tc>
          <w:tcPr>
            <w:tcW w:w="12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564C" w:rsidRPr="00A140E3" w:rsidRDefault="00DA5A59" w:rsidP="0090308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６４</w:t>
            </w:r>
            <w:r w:rsidR="007C564C"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単位</w:t>
            </w:r>
          </w:p>
        </w:tc>
      </w:tr>
      <w:tr w:rsidR="00A140E3" w:rsidRPr="00A140E3" w:rsidTr="002410D3">
        <w:trPr>
          <w:trHeight w:val="20"/>
        </w:trPr>
        <w:tc>
          <w:tcPr>
            <w:tcW w:w="2013" w:type="dxa"/>
            <w:tcBorders>
              <w:top w:val="dotted" w:sz="4" w:space="0" w:color="auto"/>
            </w:tcBorders>
            <w:vAlign w:val="center"/>
          </w:tcPr>
          <w:p w:rsidR="007C564C" w:rsidRPr="00A140E3" w:rsidRDefault="007C564C" w:rsidP="0035759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緊急受入加算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7C564C" w:rsidRPr="00A140E3" w:rsidRDefault="007C564C" w:rsidP="0090308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１２０単位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564C" w:rsidRPr="00A140E3" w:rsidRDefault="00DA5A59" w:rsidP="00903080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A140E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１９３</w:t>
            </w:r>
            <w:r w:rsidR="007C564C" w:rsidRPr="00A140E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</w:rPr>
              <w:t>単位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C564C" w:rsidRPr="00A140E3" w:rsidRDefault="007C564C" w:rsidP="0035759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4C" w:rsidRPr="00A140E3" w:rsidRDefault="007C564C" w:rsidP="0035759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564C" w:rsidRPr="00A140E3" w:rsidRDefault="007C564C" w:rsidP="0035759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C42596" w:rsidRDefault="00C42596" w:rsidP="001B1A48">
      <w:pPr>
        <w:spacing w:line="240" w:lineRule="auto"/>
      </w:pPr>
    </w:p>
    <w:sectPr w:rsidR="00C42596" w:rsidSect="00C47B27">
      <w:pgSz w:w="11907" w:h="16839" w:code="9"/>
      <w:pgMar w:top="1418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F0" w:rsidRDefault="005E54F0" w:rsidP="00B875B0">
      <w:pPr>
        <w:spacing w:line="240" w:lineRule="auto"/>
      </w:pPr>
      <w:r>
        <w:separator/>
      </w:r>
    </w:p>
  </w:endnote>
  <w:endnote w:type="continuationSeparator" w:id="0">
    <w:p w:rsidR="005E54F0" w:rsidRDefault="005E54F0" w:rsidP="00B87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F0" w:rsidRDefault="005E54F0" w:rsidP="00B875B0">
      <w:pPr>
        <w:spacing w:line="240" w:lineRule="auto"/>
      </w:pPr>
      <w:r>
        <w:separator/>
      </w:r>
    </w:p>
  </w:footnote>
  <w:footnote w:type="continuationSeparator" w:id="0">
    <w:p w:rsidR="005E54F0" w:rsidRDefault="005E54F0" w:rsidP="00B875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07"/>
    <w:rsid w:val="00002927"/>
    <w:rsid w:val="00006A90"/>
    <w:rsid w:val="00006DD2"/>
    <w:rsid w:val="00017602"/>
    <w:rsid w:val="00023D07"/>
    <w:rsid w:val="000573E8"/>
    <w:rsid w:val="00066585"/>
    <w:rsid w:val="00095DE8"/>
    <w:rsid w:val="000B1F28"/>
    <w:rsid w:val="000B6C62"/>
    <w:rsid w:val="000C3AFA"/>
    <w:rsid w:val="000E5855"/>
    <w:rsid w:val="000E604C"/>
    <w:rsid w:val="00100D30"/>
    <w:rsid w:val="00107BFC"/>
    <w:rsid w:val="001464FD"/>
    <w:rsid w:val="0015633B"/>
    <w:rsid w:val="001724C4"/>
    <w:rsid w:val="00182B63"/>
    <w:rsid w:val="00184E75"/>
    <w:rsid w:val="00197330"/>
    <w:rsid w:val="001B1A48"/>
    <w:rsid w:val="001D226C"/>
    <w:rsid w:val="001E0931"/>
    <w:rsid w:val="001E0C73"/>
    <w:rsid w:val="001E2CBC"/>
    <w:rsid w:val="001E3309"/>
    <w:rsid w:val="0021082D"/>
    <w:rsid w:val="00210F16"/>
    <w:rsid w:val="00217128"/>
    <w:rsid w:val="002174D2"/>
    <w:rsid w:val="00220DBF"/>
    <w:rsid w:val="00230B5F"/>
    <w:rsid w:val="00235ECA"/>
    <w:rsid w:val="002410D3"/>
    <w:rsid w:val="00273A46"/>
    <w:rsid w:val="002804DC"/>
    <w:rsid w:val="002A4B56"/>
    <w:rsid w:val="002A7751"/>
    <w:rsid w:val="002A7C75"/>
    <w:rsid w:val="002C720D"/>
    <w:rsid w:val="002D4AE3"/>
    <w:rsid w:val="00300EAD"/>
    <w:rsid w:val="0030205D"/>
    <w:rsid w:val="00302FCB"/>
    <w:rsid w:val="003207C8"/>
    <w:rsid w:val="00342812"/>
    <w:rsid w:val="003428F3"/>
    <w:rsid w:val="003526D0"/>
    <w:rsid w:val="00357590"/>
    <w:rsid w:val="0036790B"/>
    <w:rsid w:val="00370C3F"/>
    <w:rsid w:val="00381C82"/>
    <w:rsid w:val="00391461"/>
    <w:rsid w:val="003C239A"/>
    <w:rsid w:val="003C5761"/>
    <w:rsid w:val="003F4454"/>
    <w:rsid w:val="00412F23"/>
    <w:rsid w:val="0041389E"/>
    <w:rsid w:val="00432EC8"/>
    <w:rsid w:val="004342B7"/>
    <w:rsid w:val="00453B43"/>
    <w:rsid w:val="00464E0A"/>
    <w:rsid w:val="0047433F"/>
    <w:rsid w:val="00486099"/>
    <w:rsid w:val="004A34DB"/>
    <w:rsid w:val="004C3108"/>
    <w:rsid w:val="004D18A8"/>
    <w:rsid w:val="004D5B51"/>
    <w:rsid w:val="004E0DB4"/>
    <w:rsid w:val="004E73B0"/>
    <w:rsid w:val="004F0D74"/>
    <w:rsid w:val="004F55C6"/>
    <w:rsid w:val="00550F0A"/>
    <w:rsid w:val="00572511"/>
    <w:rsid w:val="0059661B"/>
    <w:rsid w:val="005B43C9"/>
    <w:rsid w:val="005B63F6"/>
    <w:rsid w:val="005B6440"/>
    <w:rsid w:val="005C37B7"/>
    <w:rsid w:val="005D1347"/>
    <w:rsid w:val="005E54F0"/>
    <w:rsid w:val="006006AE"/>
    <w:rsid w:val="006056FB"/>
    <w:rsid w:val="00642ABF"/>
    <w:rsid w:val="00645D29"/>
    <w:rsid w:val="00665AE2"/>
    <w:rsid w:val="00670D59"/>
    <w:rsid w:val="00676020"/>
    <w:rsid w:val="006773A5"/>
    <w:rsid w:val="006816AE"/>
    <w:rsid w:val="006A4C70"/>
    <w:rsid w:val="006B5001"/>
    <w:rsid w:val="006F4607"/>
    <w:rsid w:val="006F6D69"/>
    <w:rsid w:val="00714156"/>
    <w:rsid w:val="00724772"/>
    <w:rsid w:val="00750252"/>
    <w:rsid w:val="00770D00"/>
    <w:rsid w:val="007714AA"/>
    <w:rsid w:val="00796C19"/>
    <w:rsid w:val="007A0C97"/>
    <w:rsid w:val="007A71E0"/>
    <w:rsid w:val="007B5596"/>
    <w:rsid w:val="007C564C"/>
    <w:rsid w:val="007E685F"/>
    <w:rsid w:val="007E6D19"/>
    <w:rsid w:val="0080001B"/>
    <w:rsid w:val="008015EE"/>
    <w:rsid w:val="0082541A"/>
    <w:rsid w:val="00826FC0"/>
    <w:rsid w:val="008835D5"/>
    <w:rsid w:val="008A24BF"/>
    <w:rsid w:val="008B4AB3"/>
    <w:rsid w:val="008B5BE9"/>
    <w:rsid w:val="008B5C62"/>
    <w:rsid w:val="008B5DFF"/>
    <w:rsid w:val="008C280E"/>
    <w:rsid w:val="008D1637"/>
    <w:rsid w:val="008D1D22"/>
    <w:rsid w:val="008D3819"/>
    <w:rsid w:val="008E0113"/>
    <w:rsid w:val="00903080"/>
    <w:rsid w:val="00903E09"/>
    <w:rsid w:val="00914B31"/>
    <w:rsid w:val="009330D9"/>
    <w:rsid w:val="00953B32"/>
    <w:rsid w:val="009746C7"/>
    <w:rsid w:val="0099041C"/>
    <w:rsid w:val="009B32B2"/>
    <w:rsid w:val="009B465A"/>
    <w:rsid w:val="009F28C0"/>
    <w:rsid w:val="009F4892"/>
    <w:rsid w:val="00A0524C"/>
    <w:rsid w:val="00A07E40"/>
    <w:rsid w:val="00A112C8"/>
    <w:rsid w:val="00A123C9"/>
    <w:rsid w:val="00A13AB3"/>
    <w:rsid w:val="00A140E3"/>
    <w:rsid w:val="00A14934"/>
    <w:rsid w:val="00A3266C"/>
    <w:rsid w:val="00A34230"/>
    <w:rsid w:val="00A70F41"/>
    <w:rsid w:val="00A73ECE"/>
    <w:rsid w:val="00A86701"/>
    <w:rsid w:val="00A86EBF"/>
    <w:rsid w:val="00AA0C38"/>
    <w:rsid w:val="00AB4BA6"/>
    <w:rsid w:val="00AC1F01"/>
    <w:rsid w:val="00AC44D4"/>
    <w:rsid w:val="00AF43AA"/>
    <w:rsid w:val="00B274AE"/>
    <w:rsid w:val="00B4630B"/>
    <w:rsid w:val="00B67517"/>
    <w:rsid w:val="00B86C41"/>
    <w:rsid w:val="00B875B0"/>
    <w:rsid w:val="00BA19AD"/>
    <w:rsid w:val="00BB2A43"/>
    <w:rsid w:val="00BB3306"/>
    <w:rsid w:val="00BC05A0"/>
    <w:rsid w:val="00BE7CF6"/>
    <w:rsid w:val="00C11EA5"/>
    <w:rsid w:val="00C16AD0"/>
    <w:rsid w:val="00C3292F"/>
    <w:rsid w:val="00C42596"/>
    <w:rsid w:val="00C47B27"/>
    <w:rsid w:val="00C50851"/>
    <w:rsid w:val="00C54C98"/>
    <w:rsid w:val="00C62034"/>
    <w:rsid w:val="00C6792D"/>
    <w:rsid w:val="00C7653D"/>
    <w:rsid w:val="00CF712D"/>
    <w:rsid w:val="00D04FC0"/>
    <w:rsid w:val="00D26096"/>
    <w:rsid w:val="00D325DE"/>
    <w:rsid w:val="00D42698"/>
    <w:rsid w:val="00D462D4"/>
    <w:rsid w:val="00D622D3"/>
    <w:rsid w:val="00D86FD7"/>
    <w:rsid w:val="00D87438"/>
    <w:rsid w:val="00DA31E0"/>
    <w:rsid w:val="00DA35DF"/>
    <w:rsid w:val="00DA5A59"/>
    <w:rsid w:val="00DA72B6"/>
    <w:rsid w:val="00DB4BED"/>
    <w:rsid w:val="00DC498F"/>
    <w:rsid w:val="00DE7F1C"/>
    <w:rsid w:val="00DF349A"/>
    <w:rsid w:val="00DF54E8"/>
    <w:rsid w:val="00DF663B"/>
    <w:rsid w:val="00E04257"/>
    <w:rsid w:val="00E114B1"/>
    <w:rsid w:val="00E22EAF"/>
    <w:rsid w:val="00E377A9"/>
    <w:rsid w:val="00E46314"/>
    <w:rsid w:val="00E9003C"/>
    <w:rsid w:val="00E96A57"/>
    <w:rsid w:val="00EB6F49"/>
    <w:rsid w:val="00EC2F36"/>
    <w:rsid w:val="00EC4E0B"/>
    <w:rsid w:val="00EC758F"/>
    <w:rsid w:val="00EE11D0"/>
    <w:rsid w:val="00EE2F3D"/>
    <w:rsid w:val="00F077B1"/>
    <w:rsid w:val="00F50AFC"/>
    <w:rsid w:val="00F51E9E"/>
    <w:rsid w:val="00F62923"/>
    <w:rsid w:val="00F670D3"/>
    <w:rsid w:val="00F74618"/>
    <w:rsid w:val="00F77696"/>
    <w:rsid w:val="00F80447"/>
    <w:rsid w:val="00F908A0"/>
    <w:rsid w:val="00FA1462"/>
    <w:rsid w:val="00FC45DA"/>
    <w:rsid w:val="00FD266C"/>
    <w:rsid w:val="00FF33A1"/>
    <w:rsid w:val="00FF33E3"/>
    <w:rsid w:val="00FF4E3F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B8BDF134-250A-4D31-BA08-DDDB43C6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4607"/>
  </w:style>
  <w:style w:type="character" w:customStyle="1" w:styleId="a4">
    <w:name w:val="日付 (文字)"/>
    <w:basedOn w:val="a0"/>
    <w:link w:val="a3"/>
    <w:uiPriority w:val="99"/>
    <w:semiHidden/>
    <w:rsid w:val="006F4607"/>
  </w:style>
  <w:style w:type="paragraph" w:styleId="a5">
    <w:name w:val="header"/>
    <w:basedOn w:val="a"/>
    <w:link w:val="a6"/>
    <w:uiPriority w:val="99"/>
    <w:unhideWhenUsed/>
    <w:rsid w:val="00B87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75B0"/>
  </w:style>
  <w:style w:type="paragraph" w:styleId="a7">
    <w:name w:val="footer"/>
    <w:basedOn w:val="a"/>
    <w:link w:val="a8"/>
    <w:uiPriority w:val="99"/>
    <w:unhideWhenUsed/>
    <w:rsid w:val="00B875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75B0"/>
  </w:style>
  <w:style w:type="table" w:styleId="a9">
    <w:name w:val="Table Grid"/>
    <w:basedOn w:val="a1"/>
    <w:uiPriority w:val="59"/>
    <w:rsid w:val="00412F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C75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758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70F41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bg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AE54-F21E-4BC0-9D0E-D63ADE34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杉本　孝広</cp:lastModifiedBy>
  <cp:revision>10</cp:revision>
  <cp:lastPrinted>2022-01-06T02:03:00Z</cp:lastPrinted>
  <dcterms:created xsi:type="dcterms:W3CDTF">2022-02-25T04:13:00Z</dcterms:created>
  <dcterms:modified xsi:type="dcterms:W3CDTF">2022-03-08T07:15:00Z</dcterms:modified>
</cp:coreProperties>
</file>